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4B6C" w14:textId="1EEDF01D" w:rsidR="006E5FBB" w:rsidRDefault="006E5FBB" w:rsidP="006E5FBB">
      <w:pPr>
        <w:widowControl w:val="0"/>
        <w:autoSpaceDE w:val="0"/>
        <w:autoSpaceDN w:val="0"/>
        <w:adjustRightInd w:val="0"/>
        <w:spacing w:line="280" w:lineRule="atLeast"/>
        <w:rPr>
          <w:rFonts w:ascii="Times Italic" w:hAnsi="Times Italic" w:cs="Times Italic"/>
          <w:i/>
          <w:iCs/>
          <w:color w:val="F6000B"/>
          <w:sz w:val="26"/>
          <w:szCs w:val="26"/>
        </w:rPr>
      </w:pPr>
      <w:r>
        <w:rPr>
          <w:rFonts w:ascii="Times Roman" w:hAnsi="Times Roman" w:cs="Times Roman"/>
          <w:noProof/>
          <w:color w:val="000000"/>
        </w:rPr>
        <mc:AlternateContent>
          <mc:Choice Requires="wps">
            <w:drawing>
              <wp:anchor distT="0" distB="0" distL="114300" distR="114300" simplePos="0" relativeHeight="251660288" behindDoc="0" locked="0" layoutInCell="1" allowOverlap="1" wp14:anchorId="3FA17849" wp14:editId="172FEB67">
                <wp:simplePos x="0" y="0"/>
                <wp:positionH relativeFrom="column">
                  <wp:posOffset>-114300</wp:posOffset>
                </wp:positionH>
                <wp:positionV relativeFrom="paragraph">
                  <wp:posOffset>457200</wp:posOffset>
                </wp:positionV>
                <wp:extent cx="4548505"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4850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E419E2" w14:textId="2E5087F8" w:rsidR="000A78CD" w:rsidRPr="006A2AAE" w:rsidRDefault="000A78CD" w:rsidP="00AF481C">
                            <w:pPr>
                              <w:spacing w:line="240" w:lineRule="auto"/>
                              <w:rPr>
                                <w:i/>
                                <w:color w:val="800000"/>
                              </w:rPr>
                            </w:pPr>
                            <w:r w:rsidRPr="00367B61">
                              <w:rPr>
                                <w:b/>
                                <w:i/>
                                <w:color w:val="800000"/>
                              </w:rPr>
                              <w:t>Krasno Analysis:</w:t>
                            </w:r>
                            <w:r w:rsidRPr="00367B61">
                              <w:rPr>
                                <w:b/>
                                <w:i/>
                                <w:color w:val="800000"/>
                              </w:rPr>
                              <w:br/>
                            </w:r>
                            <w:r w:rsidRPr="00367B61">
                              <w:rPr>
                                <w:b/>
                                <w:color w:val="800000"/>
                              </w:rPr>
                              <w:t xml:space="preserve">Weekly Spotlight, </w:t>
                            </w:r>
                            <w:r>
                              <w:rPr>
                                <w:b/>
                                <w:color w:val="800000"/>
                              </w:rPr>
                              <w:t>No.6</w:t>
                            </w:r>
                            <w:r w:rsidRPr="00367B61">
                              <w:rPr>
                                <w:b/>
                                <w:color w:val="800000"/>
                              </w:rPr>
                              <w:t>/2021</w:t>
                            </w:r>
                            <w:r>
                              <w:rPr>
                                <w:b/>
                                <w:color w:val="800000"/>
                              </w:rPr>
                              <w:br/>
                            </w:r>
                            <w:r>
                              <w:rPr>
                                <w:i/>
                                <w:color w:val="800000"/>
                              </w:rPr>
                              <w:t>(December 23</w:t>
                            </w:r>
                            <w:r w:rsidRPr="006A2AAE">
                              <w:rPr>
                                <w:i/>
                                <w:color w:val="800000"/>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A17849" id="_x0000_t202" coordsize="21600,21600" o:spt="202" path="m,l,21600r21600,l21600,xe">
                <v:stroke joinstyle="miter"/>
                <v:path gradientshapeok="t" o:connecttype="rect"/>
              </v:shapetype>
              <v:shape id="Text Box 5" o:spid="_x0000_s1026" type="#_x0000_t202" style="position:absolute;margin-left:-9pt;margin-top:36pt;width:358.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" filled="f" stroked="f">
                <v:textbox>
                  <w:txbxContent>
                    <w:p w14:paraId="26E419E2" w14:textId="2E5087F8" w:rsidR="000A78CD" w:rsidRPr="006A2AAE" w:rsidRDefault="000A78CD" w:rsidP="00AF481C">
                      <w:pPr>
                        <w:spacing w:line="240" w:lineRule="auto"/>
                        <w:rPr>
                          <w:i/>
                          <w:color w:val="800000"/>
                        </w:rPr>
                      </w:pPr>
                      <w:r w:rsidRPr="00367B61">
                        <w:rPr>
                          <w:b/>
                          <w:i/>
                          <w:color w:val="800000"/>
                        </w:rPr>
                        <w:t>Krasno Analysis:</w:t>
                      </w:r>
                      <w:r w:rsidRPr="00367B61">
                        <w:rPr>
                          <w:b/>
                          <w:i/>
                          <w:color w:val="800000"/>
                        </w:rPr>
                        <w:br/>
                      </w:r>
                      <w:r w:rsidRPr="00367B61">
                        <w:rPr>
                          <w:b/>
                          <w:color w:val="800000"/>
                        </w:rPr>
                        <w:t xml:space="preserve">Weekly Spotlight, </w:t>
                      </w:r>
                      <w:r>
                        <w:rPr>
                          <w:b/>
                          <w:color w:val="800000"/>
                        </w:rPr>
                        <w:t>No.6</w:t>
                      </w:r>
                      <w:r w:rsidRPr="00367B61">
                        <w:rPr>
                          <w:b/>
                          <w:color w:val="800000"/>
                        </w:rPr>
                        <w:t>/2021</w:t>
                      </w:r>
                      <w:r>
                        <w:rPr>
                          <w:b/>
                          <w:color w:val="800000"/>
                        </w:rPr>
                        <w:br/>
                      </w:r>
                      <w:r>
                        <w:rPr>
                          <w:i/>
                          <w:color w:val="800000"/>
                        </w:rPr>
                        <w:t>(December 23</w:t>
                      </w:r>
                      <w:r w:rsidRPr="006A2AAE">
                        <w:rPr>
                          <w:i/>
                          <w:color w:val="800000"/>
                        </w:rPr>
                        <w:t>, 2021)</w:t>
                      </w:r>
                    </w:p>
                  </w:txbxContent>
                </v:textbox>
                <w10:wrap type="square"/>
              </v:shape>
            </w:pict>
          </mc:Fallback>
        </mc:AlternateContent>
      </w:r>
      <w:r>
        <w:rPr>
          <w:rFonts w:ascii="Times Roman" w:hAnsi="Times Roman" w:cs="Times Roman"/>
          <w:noProof/>
          <w:color w:val="000000"/>
        </w:rPr>
        <w:drawing>
          <wp:anchor distT="0" distB="0" distL="114300" distR="114300" simplePos="0" relativeHeight="251659264" behindDoc="0" locked="0" layoutInCell="1" allowOverlap="1" wp14:anchorId="2DA17A87" wp14:editId="034F67CA">
            <wp:simplePos x="0" y="0"/>
            <wp:positionH relativeFrom="margin">
              <wp:posOffset>4686300</wp:posOffset>
            </wp:positionH>
            <wp:positionV relativeFrom="paragraph">
              <wp:posOffset>457200</wp:posOffset>
            </wp:positionV>
            <wp:extent cx="914400" cy="914400"/>
            <wp:effectExtent l="177800" t="177800" r="381000" b="38100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Italic" w:hAnsi="Times Italic" w:cs="Times Italic"/>
          <w:i/>
          <w:iCs/>
          <w:color w:val="F6000B"/>
          <w:sz w:val="26"/>
          <w:szCs w:val="26"/>
        </w:rPr>
        <w:t xml:space="preserve">                  </w:t>
      </w:r>
    </w:p>
    <w:p w14:paraId="32D08747" w14:textId="77777777" w:rsidR="00C70543" w:rsidRPr="00566E36" w:rsidRDefault="00C70543" w:rsidP="00155AF0">
      <w:pPr>
        <w:pStyle w:val="BodyText"/>
        <w:spacing w:line="360" w:lineRule="auto"/>
        <w:jc w:val="center"/>
        <w:rPr>
          <w:rFonts w:ascii="Verdana" w:hAnsi="Verdana"/>
          <w:b/>
          <w:i/>
          <w:color w:val="0000FF"/>
          <w:sz w:val="28"/>
          <w:szCs w:val="28"/>
        </w:rPr>
      </w:pPr>
      <w:r w:rsidRPr="00566E36">
        <w:rPr>
          <w:rFonts w:ascii="Verdana" w:hAnsi="Verdana"/>
          <w:b/>
          <w:color w:val="800000"/>
          <w:sz w:val="28"/>
          <w:szCs w:val="28"/>
        </w:rPr>
        <w:t xml:space="preserve">MATLOCK DEBATE </w:t>
      </w:r>
      <w:r w:rsidRPr="00566E36">
        <w:rPr>
          <w:rFonts w:ascii="Verdana" w:hAnsi="Verdana"/>
          <w:b/>
          <w:sz w:val="28"/>
          <w:szCs w:val="28"/>
        </w:rPr>
        <w:t xml:space="preserve">in </w:t>
      </w:r>
      <w:r w:rsidRPr="00566E36">
        <w:rPr>
          <w:rFonts w:ascii="Verdana" w:hAnsi="Verdana"/>
          <w:b/>
          <w:i/>
          <w:sz w:val="28"/>
          <w:szCs w:val="28"/>
        </w:rPr>
        <w:t>Krasno Analysis:</w:t>
      </w:r>
    </w:p>
    <w:p w14:paraId="0034C206" w14:textId="7E4E4A11" w:rsidR="00461BF6" w:rsidRPr="00566E36" w:rsidRDefault="00C70543" w:rsidP="00155AF0">
      <w:pPr>
        <w:pStyle w:val="BodyText"/>
        <w:spacing w:line="360" w:lineRule="auto"/>
        <w:jc w:val="center"/>
        <w:rPr>
          <w:rFonts w:ascii="Verdana" w:hAnsi="Verdana"/>
          <w:b/>
          <w:color w:val="800000"/>
          <w:sz w:val="28"/>
          <w:szCs w:val="28"/>
        </w:rPr>
      </w:pPr>
      <w:r w:rsidRPr="00566E36">
        <w:rPr>
          <w:rFonts w:ascii="Verdana" w:hAnsi="Verdana"/>
          <w:b/>
          <w:color w:val="800000"/>
          <w:sz w:val="28"/>
          <w:szCs w:val="28"/>
        </w:rPr>
        <w:t>RESPONSES to Badridze, Knight and Kramer</w:t>
      </w:r>
    </w:p>
    <w:p w14:paraId="04E27993" w14:textId="1C7C7174" w:rsidR="00C70543" w:rsidRPr="00566E36" w:rsidRDefault="00C70543" w:rsidP="00155AF0">
      <w:pPr>
        <w:pStyle w:val="BodyText"/>
        <w:spacing w:line="360" w:lineRule="auto"/>
        <w:jc w:val="center"/>
        <w:rPr>
          <w:rFonts w:ascii="Verdana" w:hAnsi="Verdana"/>
          <w:b/>
          <w:sz w:val="28"/>
          <w:szCs w:val="28"/>
        </w:rPr>
      </w:pPr>
      <w:r w:rsidRPr="00566E36">
        <w:rPr>
          <w:rFonts w:ascii="Verdana" w:hAnsi="Verdana"/>
          <w:sz w:val="28"/>
          <w:szCs w:val="28"/>
        </w:rPr>
        <w:t>by</w:t>
      </w:r>
      <w:r w:rsidRPr="00566E36">
        <w:rPr>
          <w:rFonts w:ascii="Verdana" w:hAnsi="Verdana"/>
          <w:b/>
          <w:sz w:val="28"/>
          <w:szCs w:val="28"/>
        </w:rPr>
        <w:t xml:space="preserve"> Nicolai Petro </w:t>
      </w:r>
      <w:r w:rsidRPr="00566E36">
        <w:rPr>
          <w:rFonts w:ascii="Verdana" w:hAnsi="Verdana"/>
          <w:sz w:val="28"/>
          <w:szCs w:val="28"/>
        </w:rPr>
        <w:t>and</w:t>
      </w:r>
      <w:r w:rsidRPr="00566E36">
        <w:rPr>
          <w:rFonts w:ascii="Verdana" w:hAnsi="Verdana"/>
          <w:b/>
          <w:sz w:val="28"/>
          <w:szCs w:val="28"/>
        </w:rPr>
        <w:t xml:space="preserve"> Anatol Lieven</w:t>
      </w:r>
    </w:p>
    <w:p w14:paraId="7F5EBA84" w14:textId="77777777" w:rsidR="00C70543" w:rsidRPr="0050142B" w:rsidRDefault="00C70543" w:rsidP="00C70543">
      <w:pPr>
        <w:jc w:val="both"/>
        <w:rPr>
          <w:rFonts w:ascii="Verdana" w:hAnsi="Verdana"/>
          <w:b/>
          <w:bCs/>
          <w:color w:val="800000"/>
        </w:rPr>
      </w:pPr>
    </w:p>
    <w:p w14:paraId="34DF7420" w14:textId="7E3455A0" w:rsidR="00E41F3E" w:rsidRPr="000A0034" w:rsidRDefault="00155AF0" w:rsidP="004B048B">
      <w:pPr>
        <w:pStyle w:val="BodyText"/>
        <w:spacing w:line="360" w:lineRule="auto"/>
        <w:jc w:val="both"/>
        <w:rPr>
          <w:rFonts w:ascii="Verdana" w:hAnsi="Verdana"/>
          <w:b/>
          <w:color w:val="800000"/>
          <w:sz w:val="28"/>
          <w:szCs w:val="28"/>
        </w:rPr>
      </w:pPr>
      <w:r>
        <w:rPr>
          <w:rFonts w:ascii="Verdana" w:hAnsi="Verdana"/>
          <w:b/>
          <w:color w:val="800000"/>
          <w:sz w:val="24"/>
          <w:szCs w:val="24"/>
        </w:rPr>
        <w:br/>
      </w:r>
      <w:r w:rsidR="00E41F3E" w:rsidRPr="000A0034">
        <w:rPr>
          <w:rFonts w:ascii="Verdana" w:hAnsi="Verdana"/>
          <w:b/>
          <w:color w:val="800000"/>
          <w:sz w:val="28"/>
          <w:szCs w:val="28"/>
        </w:rPr>
        <w:t>Ukraine</w:t>
      </w:r>
      <w:r w:rsidR="000A78CD" w:rsidRPr="000A0034">
        <w:rPr>
          <w:rFonts w:ascii="Verdana" w:hAnsi="Verdana"/>
          <w:b/>
          <w:color w:val="800000"/>
          <w:sz w:val="28"/>
          <w:szCs w:val="28"/>
        </w:rPr>
        <w:t xml:space="preserve"> Must Come to Terms with its Own Diversity</w:t>
      </w:r>
      <w:r w:rsidR="0077537E" w:rsidRPr="000A0034">
        <w:rPr>
          <w:rFonts w:ascii="Verdana" w:hAnsi="Verdana"/>
          <w:b/>
          <w:color w:val="800000"/>
          <w:sz w:val="28"/>
          <w:szCs w:val="28"/>
        </w:rPr>
        <w:t>:</w:t>
      </w:r>
    </w:p>
    <w:p w14:paraId="7A622EEE" w14:textId="5AD90E29" w:rsidR="00C62623" w:rsidRPr="0077537E" w:rsidRDefault="00C62623" w:rsidP="00C62623">
      <w:pPr>
        <w:pStyle w:val="BodyText"/>
        <w:spacing w:line="360" w:lineRule="auto"/>
        <w:jc w:val="both"/>
        <w:rPr>
          <w:rFonts w:ascii="Verdana" w:hAnsi="Verdana"/>
          <w:sz w:val="20"/>
          <w:szCs w:val="20"/>
        </w:rPr>
      </w:pPr>
      <w:r w:rsidRPr="000A0034">
        <w:rPr>
          <w:rFonts w:ascii="Verdana" w:hAnsi="Verdana"/>
          <w:b/>
          <w:color w:val="800000"/>
          <w:sz w:val="28"/>
          <w:szCs w:val="28"/>
        </w:rPr>
        <w:t>A Response to Badridze and Knight</w:t>
      </w:r>
      <w:r>
        <w:rPr>
          <w:rFonts w:ascii="Verdana" w:hAnsi="Verdana"/>
          <w:b/>
          <w:color w:val="800000"/>
          <w:sz w:val="24"/>
          <w:szCs w:val="24"/>
        </w:rPr>
        <w:t xml:space="preserve">     </w:t>
      </w:r>
      <w:r>
        <w:rPr>
          <w:rFonts w:ascii="Verdana" w:hAnsi="Verdana"/>
          <w:sz w:val="24"/>
          <w:szCs w:val="24"/>
        </w:rPr>
        <w:t xml:space="preserve">                    </w:t>
      </w:r>
      <w:r w:rsidRPr="0077537E">
        <w:rPr>
          <w:rFonts w:ascii="Verdana" w:hAnsi="Verdana"/>
          <w:sz w:val="20"/>
          <w:szCs w:val="20"/>
        </w:rPr>
        <w:t>(820 words)</w:t>
      </w:r>
    </w:p>
    <w:p w14:paraId="515AABC5" w14:textId="77777777" w:rsidR="00C62623" w:rsidRPr="009E5DFC" w:rsidRDefault="00C62623" w:rsidP="004B048B">
      <w:pPr>
        <w:pStyle w:val="BodyText"/>
        <w:spacing w:line="360" w:lineRule="auto"/>
        <w:jc w:val="both"/>
        <w:rPr>
          <w:rFonts w:ascii="Verdana" w:hAnsi="Verdana"/>
          <w:b/>
          <w:color w:val="800000"/>
          <w:sz w:val="24"/>
          <w:szCs w:val="24"/>
        </w:rPr>
      </w:pPr>
    </w:p>
    <w:p w14:paraId="7FE5CB1A" w14:textId="7DA1BC3E" w:rsidR="004B048B" w:rsidRPr="004B048B" w:rsidRDefault="00C70543" w:rsidP="004B048B">
      <w:pPr>
        <w:pStyle w:val="BodyText"/>
        <w:spacing w:line="360" w:lineRule="auto"/>
        <w:jc w:val="both"/>
        <w:rPr>
          <w:rFonts w:ascii="Verdana" w:hAnsi="Verdana"/>
          <w:b/>
          <w:sz w:val="20"/>
          <w:szCs w:val="20"/>
        </w:rPr>
      </w:pPr>
      <w:r w:rsidRPr="009E5DFC">
        <w:rPr>
          <w:rFonts w:ascii="Verdana" w:hAnsi="Verdana"/>
          <w:b/>
          <w:sz w:val="24"/>
          <w:szCs w:val="24"/>
        </w:rPr>
        <w:t xml:space="preserve">Nicolai </w:t>
      </w:r>
      <w:r w:rsidR="0021370F">
        <w:rPr>
          <w:rFonts w:ascii="Verdana" w:hAnsi="Verdana"/>
          <w:b/>
          <w:sz w:val="24"/>
          <w:szCs w:val="24"/>
        </w:rPr>
        <w:t xml:space="preserve">N. </w:t>
      </w:r>
      <w:r w:rsidRPr="009E5DFC">
        <w:rPr>
          <w:rFonts w:ascii="Verdana" w:hAnsi="Verdana"/>
          <w:b/>
          <w:sz w:val="24"/>
          <w:szCs w:val="24"/>
        </w:rPr>
        <w:t>Petro</w:t>
      </w:r>
      <w:r w:rsidR="004B048B">
        <w:rPr>
          <w:rFonts w:ascii="Verdana" w:hAnsi="Verdana"/>
          <w:sz w:val="24"/>
          <w:szCs w:val="24"/>
        </w:rPr>
        <w:t xml:space="preserve">        </w:t>
      </w:r>
      <w:r w:rsidR="00C62623">
        <w:rPr>
          <w:rFonts w:ascii="Verdana" w:hAnsi="Verdana"/>
          <w:sz w:val="24"/>
          <w:szCs w:val="24"/>
        </w:rPr>
        <w:t xml:space="preserve">                              </w:t>
      </w:r>
    </w:p>
    <w:p w14:paraId="50650F51" w14:textId="35B363EB" w:rsidR="0077537E" w:rsidRDefault="00924C0D" w:rsidP="00924C0D">
      <w:pPr>
        <w:pStyle w:val="BodyText"/>
        <w:spacing w:after="0" w:line="360" w:lineRule="auto"/>
        <w:contextualSpacing/>
        <w:jc w:val="both"/>
        <w:rPr>
          <w:rFonts w:ascii="Verdana" w:hAnsi="Verdana"/>
          <w:sz w:val="24"/>
          <w:szCs w:val="24"/>
        </w:rPr>
      </w:pPr>
      <w:r>
        <w:rPr>
          <w:rFonts w:ascii="Verdana" w:hAnsi="Verdana"/>
          <w:sz w:val="24"/>
          <w:szCs w:val="24"/>
        </w:rPr>
        <w:br/>
      </w:r>
      <w:r w:rsidR="00C70543" w:rsidRPr="0050142B">
        <w:rPr>
          <w:rFonts w:ascii="Verdana" w:hAnsi="Verdana"/>
          <w:sz w:val="24"/>
          <w:szCs w:val="24"/>
        </w:rPr>
        <w:t xml:space="preserve">In his essay, ”Ukraine: Tragedy of a Nation Divided,” </w:t>
      </w:r>
      <w:r w:rsidR="00C70543" w:rsidRPr="0050142B">
        <w:rPr>
          <w:rFonts w:ascii="Verdana" w:hAnsi="Verdana"/>
          <w:i/>
          <w:iCs/>
          <w:sz w:val="24"/>
          <w:szCs w:val="24"/>
        </w:rPr>
        <w:t xml:space="preserve">Krasno Analysis, </w:t>
      </w:r>
      <w:r w:rsidR="00C70543" w:rsidRPr="0050142B">
        <w:rPr>
          <w:rFonts w:ascii="Verdana" w:hAnsi="Verdana"/>
          <w:sz w:val="24"/>
          <w:szCs w:val="24"/>
        </w:rPr>
        <w:t>2/2021), Ambassador Jack Matlock reminds us that it is Ukraine’s failure to come to terms with its own regional and cu</w:t>
      </w:r>
      <w:r w:rsidR="00C70543">
        <w:rPr>
          <w:rFonts w:ascii="Verdana" w:hAnsi="Verdana"/>
          <w:sz w:val="24"/>
          <w:szCs w:val="24"/>
        </w:rPr>
        <w:t xml:space="preserve">ltural diversity, which has led </w:t>
      </w:r>
      <w:r w:rsidR="00C70543" w:rsidRPr="0050142B">
        <w:rPr>
          <w:rFonts w:ascii="Verdana" w:hAnsi="Verdana"/>
          <w:sz w:val="24"/>
          <w:szCs w:val="24"/>
        </w:rPr>
        <w:t xml:space="preserve">to the current impasse. </w:t>
      </w:r>
    </w:p>
    <w:p w14:paraId="586A4174" w14:textId="39788DC6" w:rsidR="0077537E" w:rsidRDefault="003D10A6" w:rsidP="00924C0D">
      <w:pPr>
        <w:pStyle w:val="BodyText"/>
        <w:spacing w:after="0" w:line="360" w:lineRule="auto"/>
        <w:contextualSpacing/>
        <w:jc w:val="both"/>
        <w:rPr>
          <w:rFonts w:ascii="Verdana" w:hAnsi="Verdana"/>
          <w:sz w:val="24"/>
          <w:szCs w:val="24"/>
        </w:rPr>
      </w:pPr>
      <w:r>
        <w:rPr>
          <w:rFonts w:ascii="Verdana" w:hAnsi="Verdana"/>
          <w:sz w:val="24"/>
          <w:szCs w:val="24"/>
        </w:rPr>
        <w:br/>
      </w:r>
      <w:r w:rsidR="00C70543" w:rsidRPr="0050142B">
        <w:rPr>
          <w:rFonts w:ascii="Verdana" w:hAnsi="Verdana"/>
          <w:sz w:val="24"/>
          <w:szCs w:val="24"/>
        </w:rPr>
        <w:t xml:space="preserve">Ambassador Giorgi Badridze and journalist Robin Knight make very similar arguments: </w:t>
      </w:r>
      <w:r w:rsidR="0077537E">
        <w:rPr>
          <w:rFonts w:ascii="Verdana" w:hAnsi="Verdana"/>
          <w:sz w:val="24"/>
          <w:szCs w:val="24"/>
        </w:rPr>
        <w:t xml:space="preserve"> </w:t>
      </w:r>
      <w:r w:rsidR="00C70543" w:rsidRPr="0050142B">
        <w:rPr>
          <w:rFonts w:ascii="Verdana" w:hAnsi="Verdana"/>
          <w:sz w:val="24"/>
          <w:szCs w:val="24"/>
        </w:rPr>
        <w:t xml:space="preserve">Ukraine, they say, is facing an external threat because it has never been at war with itself.  The fact that Russophone Ukrainians overwhelmingly identify as Ukrainians (a </w:t>
      </w:r>
      <w:hyperlink r:id="rId9" w:history="1">
        <w:r w:rsidR="00C70543" w:rsidRPr="0050142B">
          <w:rPr>
            <w:rStyle w:val="Hyperlink"/>
            <w:rFonts w:ascii="Verdana" w:hAnsi="Verdana"/>
            <w:sz w:val="24"/>
            <w:szCs w:val="24"/>
          </w:rPr>
          <w:t>point I have often made</w:t>
        </w:r>
      </w:hyperlink>
      <w:r w:rsidR="00C70543" w:rsidRPr="0050142B">
        <w:rPr>
          <w:rFonts w:ascii="Verdana" w:hAnsi="Verdana"/>
          <w:sz w:val="24"/>
          <w:szCs w:val="24"/>
        </w:rPr>
        <w:t xml:space="preserve"> myself), they take to mean that the Russophone Ukrainians also support the Ukrainian government’s policies toward them.  However, every poll refutes </w:t>
      </w:r>
      <w:r w:rsidR="00C70543" w:rsidRPr="0050142B">
        <w:rPr>
          <w:rFonts w:ascii="Verdana" w:hAnsi="Verdana"/>
          <w:sz w:val="24"/>
          <w:szCs w:val="24"/>
        </w:rPr>
        <w:lastRenderedPageBreak/>
        <w:t xml:space="preserve">this (see most devastatingly, </w:t>
      </w:r>
      <w:hyperlink r:id="rId10" w:history="1">
        <w:r w:rsidR="00C70543" w:rsidRPr="0050142B">
          <w:rPr>
            <w:rStyle w:val="Hyperlink"/>
            <w:rFonts w:ascii="Verdana" w:hAnsi="Verdana"/>
            <w:sz w:val="24"/>
            <w:szCs w:val="24"/>
          </w:rPr>
          <w:t>Test na sumisnist</w:t>
        </w:r>
      </w:hyperlink>
      <w:r w:rsidR="00C70543" w:rsidRPr="0050142B">
        <w:rPr>
          <w:rFonts w:ascii="Verdana" w:hAnsi="Verdana"/>
          <w:sz w:val="24"/>
          <w:szCs w:val="24"/>
        </w:rPr>
        <w:t xml:space="preserve"> ([Compatibility Test], </w:t>
      </w:r>
      <w:r w:rsidR="00C70543" w:rsidRPr="0050142B">
        <w:rPr>
          <w:rFonts w:ascii="Verdana" w:hAnsi="Verdana"/>
          <w:i/>
          <w:iCs/>
          <w:sz w:val="24"/>
          <w:szCs w:val="24"/>
        </w:rPr>
        <w:t xml:space="preserve">Zerkalo nedeli, </w:t>
      </w:r>
      <w:r w:rsidR="00C70543" w:rsidRPr="0050142B">
        <w:rPr>
          <w:rFonts w:ascii="Verdana" w:hAnsi="Verdana"/>
          <w:sz w:val="24"/>
          <w:szCs w:val="24"/>
        </w:rPr>
        <w:t>No.42, Nov. 9-15, 2019).</w:t>
      </w:r>
    </w:p>
    <w:p w14:paraId="60E3BA59" w14:textId="77777777" w:rsidR="0077537E" w:rsidRPr="0050142B" w:rsidRDefault="0077537E" w:rsidP="00924C0D">
      <w:pPr>
        <w:pStyle w:val="BodyText"/>
        <w:spacing w:after="0" w:line="360" w:lineRule="auto"/>
        <w:contextualSpacing/>
        <w:jc w:val="both"/>
        <w:rPr>
          <w:rFonts w:ascii="Verdana" w:hAnsi="Verdana"/>
          <w:sz w:val="24"/>
          <w:szCs w:val="24"/>
        </w:rPr>
      </w:pPr>
    </w:p>
    <w:p w14:paraId="503D5F00" w14:textId="49520C41" w:rsidR="0077537E" w:rsidRDefault="0077537E" w:rsidP="00924C0D">
      <w:pPr>
        <w:pStyle w:val="BodyText"/>
        <w:spacing w:after="0" w:line="360" w:lineRule="auto"/>
        <w:jc w:val="both"/>
        <w:rPr>
          <w:rFonts w:ascii="Verdana" w:hAnsi="Verdana"/>
          <w:sz w:val="24"/>
          <w:szCs w:val="24"/>
        </w:rPr>
      </w:pPr>
      <w:r>
        <w:rPr>
          <w:rFonts w:ascii="Verdana" w:hAnsi="Verdana"/>
          <w:sz w:val="24"/>
          <w:szCs w:val="24"/>
        </w:rPr>
        <w:t xml:space="preserve">In order to connect these </w:t>
      </w:r>
      <w:r w:rsidR="00C70543" w:rsidRPr="0050142B">
        <w:rPr>
          <w:rFonts w:ascii="Verdana" w:hAnsi="Verdana"/>
          <w:sz w:val="24"/>
          <w:szCs w:val="24"/>
        </w:rPr>
        <w:t xml:space="preserve">disparate arguments </w:t>
      </w:r>
      <w:r>
        <w:rPr>
          <w:rFonts w:ascii="Verdana" w:hAnsi="Verdana"/>
          <w:sz w:val="24"/>
          <w:szCs w:val="24"/>
        </w:rPr>
        <w:t xml:space="preserve">both Knight and Badridze claim </w:t>
      </w:r>
      <w:r w:rsidR="00C70543" w:rsidRPr="0050142B">
        <w:rPr>
          <w:rFonts w:ascii="Verdana" w:hAnsi="Verdana"/>
          <w:sz w:val="24"/>
          <w:szCs w:val="24"/>
        </w:rPr>
        <w:t xml:space="preserve">that they form part of “the Kremlin narrative.”  In fact, however, the possibility that Ukraine’s regional diversity could lead to a rupture in the country’s political fabric was the conventional wisdom in the West, until it became politically inexpedient to say so.  </w:t>
      </w:r>
    </w:p>
    <w:p w14:paraId="4FA0D1E7" w14:textId="77777777" w:rsidR="0077537E" w:rsidRDefault="00C70543" w:rsidP="00924C0D">
      <w:pPr>
        <w:pStyle w:val="BodyText"/>
        <w:spacing w:after="0" w:line="360" w:lineRule="auto"/>
        <w:jc w:val="both"/>
        <w:rPr>
          <w:rFonts w:ascii="Verdana" w:hAnsi="Verdana"/>
          <w:sz w:val="24"/>
          <w:szCs w:val="24"/>
        </w:rPr>
      </w:pPr>
      <w:r>
        <w:rPr>
          <w:rFonts w:ascii="Verdana" w:hAnsi="Verdana"/>
          <w:sz w:val="24"/>
          <w:szCs w:val="24"/>
        </w:rPr>
        <w:br/>
      </w:r>
      <w:r w:rsidRPr="003D10A6">
        <w:rPr>
          <w:rFonts w:ascii="Verdana" w:hAnsi="Verdana"/>
          <w:sz w:val="24"/>
          <w:szCs w:val="24"/>
        </w:rPr>
        <w:t>Samuel Huntington once termed Ukraine a “cleft country,” and even singled out Crimea as a region of particular contention (</w:t>
      </w:r>
      <w:r w:rsidRPr="003D10A6">
        <w:rPr>
          <w:rFonts w:ascii="Verdana" w:hAnsi="Verdana"/>
          <w:i/>
          <w:iCs/>
          <w:sz w:val="24"/>
          <w:szCs w:val="24"/>
        </w:rPr>
        <w:t>The Clash of Civilizations and Remaking of World Order</w:t>
      </w:r>
      <w:r w:rsidRPr="003D10A6">
        <w:rPr>
          <w:rFonts w:ascii="Verdana" w:hAnsi="Verdana"/>
          <w:sz w:val="24"/>
          <w:szCs w:val="24"/>
        </w:rPr>
        <w:t>, 2007, p.138).  As early as 1998, David Laitin warned that Russian speakers in Ukraine were organizing to defend their rights (</w:t>
      </w:r>
      <w:r w:rsidRPr="003D10A6">
        <w:rPr>
          <w:rFonts w:ascii="Verdana" w:hAnsi="Verdana"/>
          <w:i/>
          <w:iCs/>
          <w:sz w:val="24"/>
          <w:szCs w:val="24"/>
        </w:rPr>
        <w:t>Identity in Formation</w:t>
      </w:r>
      <w:r w:rsidRPr="003D10A6">
        <w:rPr>
          <w:rFonts w:ascii="Verdana" w:hAnsi="Verdana"/>
          <w:sz w:val="24"/>
          <w:szCs w:val="24"/>
        </w:rPr>
        <w:t>).  It is precisely because we now dismiss this wisdom as a Kremlin narrative, that we fail to see the reasons for Ukraine’s persistent political instability.</w:t>
      </w:r>
    </w:p>
    <w:p w14:paraId="16500040" w14:textId="77777777" w:rsidR="0077537E" w:rsidRDefault="004B048B" w:rsidP="00924C0D">
      <w:pPr>
        <w:pStyle w:val="BodyText"/>
        <w:spacing w:after="0" w:line="360" w:lineRule="auto"/>
        <w:jc w:val="both"/>
        <w:rPr>
          <w:rFonts w:ascii="Verdana" w:hAnsi="Verdana"/>
          <w:sz w:val="24"/>
          <w:szCs w:val="24"/>
        </w:rPr>
      </w:pPr>
      <w:r>
        <w:rPr>
          <w:rFonts w:ascii="Verdana" w:hAnsi="Verdana"/>
          <w:sz w:val="24"/>
          <w:szCs w:val="24"/>
        </w:rPr>
        <w:br/>
      </w:r>
      <w:r w:rsidR="00C70543" w:rsidRPr="003D10A6">
        <w:rPr>
          <w:rFonts w:ascii="Verdana" w:hAnsi="Verdana"/>
          <w:sz w:val="24"/>
          <w:szCs w:val="24"/>
        </w:rPr>
        <w:t xml:space="preserve">Most politicians within Ukraine, however, would agree with Ambassador Matlock. As former Ukrainian president </w:t>
      </w:r>
      <w:hyperlink r:id="rId11" w:tgtFrame="_blank" w:history="1">
        <w:r w:rsidR="00C70543" w:rsidRPr="003D10A6">
          <w:rPr>
            <w:rStyle w:val="Hyperlink"/>
            <w:rFonts w:ascii="Verdana" w:hAnsi="Verdana"/>
            <w:color w:val="0563C1"/>
            <w:sz w:val="24"/>
            <w:szCs w:val="24"/>
          </w:rPr>
          <w:t xml:space="preserve">Viktor </w:t>
        </w:r>
        <w:proofErr w:type="spellStart"/>
        <w:r w:rsidR="00C70543" w:rsidRPr="003D10A6">
          <w:rPr>
            <w:rStyle w:val="Hyperlink"/>
            <w:rFonts w:ascii="Verdana" w:hAnsi="Verdana"/>
            <w:color w:val="0563C1"/>
            <w:sz w:val="24"/>
            <w:szCs w:val="24"/>
          </w:rPr>
          <w:t>Yushchenko</w:t>
        </w:r>
        <w:proofErr w:type="spellEnd"/>
      </w:hyperlink>
      <w:r w:rsidR="00C70543" w:rsidRPr="003D10A6">
        <w:rPr>
          <w:rFonts w:ascii="Verdana" w:hAnsi="Verdana"/>
          <w:sz w:val="24"/>
          <w:szCs w:val="24"/>
        </w:rPr>
        <w:t xml:space="preserve"> said recently: “Ukrainians are still a quasi-nation” who simply do not have the traits that are “characteristic of healthy, strong, consolidated nations.” </w:t>
      </w:r>
    </w:p>
    <w:p w14:paraId="05E9E261" w14:textId="162652D2" w:rsidR="003D10A6"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3D10A6">
        <w:rPr>
          <w:rFonts w:ascii="Verdana" w:hAnsi="Verdana"/>
          <w:sz w:val="24"/>
          <w:szCs w:val="24"/>
        </w:rPr>
        <w:t>For him, and other politically well-connected Ukrainian nationalists, there is therefore nothing more important than eradicating the “Fifth Column” (</w:t>
      </w:r>
      <w:hyperlink r:id="rId12" w:tgtFrame="_blank" w:history="1">
        <w:r w:rsidR="00C70543" w:rsidRPr="003D10A6">
          <w:rPr>
            <w:rStyle w:val="Hyperlink"/>
            <w:rFonts w:ascii="Verdana" w:hAnsi="Verdana"/>
            <w:color w:val="0563C1"/>
            <w:sz w:val="24"/>
            <w:szCs w:val="24"/>
          </w:rPr>
          <w:t>Petro Poroshenko</w:t>
        </w:r>
      </w:hyperlink>
      <w:r w:rsidR="00C70543" w:rsidRPr="003D10A6">
        <w:rPr>
          <w:rFonts w:ascii="Verdana" w:hAnsi="Verdana"/>
          <w:sz w:val="24"/>
          <w:szCs w:val="24"/>
        </w:rPr>
        <w:t xml:space="preserve">, </w:t>
      </w:r>
      <w:hyperlink r:id="rId13" w:tgtFrame="_blank" w:history="1">
        <w:proofErr w:type="spellStart"/>
        <w:r w:rsidR="00C70543" w:rsidRPr="003D10A6">
          <w:rPr>
            <w:rStyle w:val="Hyperlink"/>
            <w:rFonts w:ascii="Verdana" w:hAnsi="Verdana"/>
            <w:color w:val="0563C1"/>
            <w:sz w:val="24"/>
            <w:szCs w:val="24"/>
          </w:rPr>
          <w:t>Pavlo</w:t>
        </w:r>
        <w:proofErr w:type="spellEnd"/>
        <w:r w:rsidR="00C70543" w:rsidRPr="003D10A6">
          <w:rPr>
            <w:rStyle w:val="Hyperlink"/>
            <w:rFonts w:ascii="Verdana" w:hAnsi="Verdana"/>
            <w:color w:val="0563C1"/>
            <w:sz w:val="24"/>
            <w:szCs w:val="24"/>
          </w:rPr>
          <w:t xml:space="preserve"> </w:t>
        </w:r>
        <w:proofErr w:type="spellStart"/>
        <w:r w:rsidR="00C70543" w:rsidRPr="003D10A6">
          <w:rPr>
            <w:rStyle w:val="Hyperlink"/>
            <w:rFonts w:ascii="Verdana" w:hAnsi="Verdana"/>
            <w:color w:val="0563C1"/>
            <w:sz w:val="24"/>
            <w:szCs w:val="24"/>
          </w:rPr>
          <w:t>Klimkin</w:t>
        </w:r>
        <w:proofErr w:type="spellEnd"/>
      </w:hyperlink>
      <w:r w:rsidR="00C70543" w:rsidRPr="003D10A6">
        <w:rPr>
          <w:rFonts w:ascii="Verdana" w:hAnsi="Verdana"/>
          <w:sz w:val="24"/>
          <w:szCs w:val="24"/>
        </w:rPr>
        <w:t xml:space="preserve">, </w:t>
      </w:r>
      <w:hyperlink r:id="rId14" w:tgtFrame="_blank" w:history="1">
        <w:r w:rsidR="00C70543" w:rsidRPr="003D10A6">
          <w:rPr>
            <w:rStyle w:val="Hyperlink"/>
            <w:rFonts w:ascii="Verdana" w:hAnsi="Verdana"/>
            <w:color w:val="0563C1"/>
            <w:sz w:val="24"/>
            <w:szCs w:val="24"/>
          </w:rPr>
          <w:t xml:space="preserve">Oleksandr </w:t>
        </w:r>
        <w:proofErr w:type="spellStart"/>
        <w:r w:rsidR="00C70543" w:rsidRPr="003D10A6">
          <w:rPr>
            <w:rStyle w:val="Hyperlink"/>
            <w:rFonts w:ascii="Verdana" w:hAnsi="Verdana"/>
            <w:color w:val="0563C1"/>
            <w:sz w:val="24"/>
            <w:szCs w:val="24"/>
          </w:rPr>
          <w:t>Turchinov</w:t>
        </w:r>
        <w:proofErr w:type="spellEnd"/>
      </w:hyperlink>
      <w:r w:rsidR="00C70543" w:rsidRPr="003D10A6">
        <w:rPr>
          <w:rFonts w:ascii="Verdana" w:hAnsi="Verdana"/>
          <w:sz w:val="24"/>
          <w:szCs w:val="24"/>
        </w:rPr>
        <w:t>) of “cancerous” (</w:t>
      </w:r>
      <w:hyperlink r:id="rId15" w:tgtFrame="_blank" w:history="1">
        <w:r w:rsidR="00C70543" w:rsidRPr="003D10A6">
          <w:rPr>
            <w:rStyle w:val="Hyperlink"/>
            <w:rFonts w:ascii="Verdana" w:hAnsi="Verdana"/>
            <w:color w:val="0563C1"/>
            <w:sz w:val="24"/>
            <w:szCs w:val="24"/>
          </w:rPr>
          <w:t>Oleksii Reznikov</w:t>
        </w:r>
      </w:hyperlink>
      <w:r w:rsidR="00C70543" w:rsidRPr="003D10A6">
        <w:rPr>
          <w:rFonts w:ascii="Verdana" w:hAnsi="Verdana"/>
          <w:sz w:val="24"/>
          <w:szCs w:val="24"/>
        </w:rPr>
        <w:t xml:space="preserve">, </w:t>
      </w:r>
      <w:hyperlink r:id="rId16" w:tgtFrame="_blank" w:history="1">
        <w:proofErr w:type="spellStart"/>
        <w:r w:rsidR="00C70543" w:rsidRPr="003D10A6">
          <w:rPr>
            <w:rStyle w:val="Hyperlink"/>
            <w:rFonts w:ascii="Verdana" w:hAnsi="Verdana"/>
            <w:color w:val="0563C1"/>
            <w:sz w:val="24"/>
            <w:szCs w:val="24"/>
          </w:rPr>
          <w:t>Ihor</w:t>
        </w:r>
        <w:proofErr w:type="spellEnd"/>
        <w:r w:rsidR="00C70543" w:rsidRPr="003D10A6">
          <w:rPr>
            <w:rStyle w:val="Hyperlink"/>
            <w:rFonts w:ascii="Verdana" w:hAnsi="Verdana"/>
            <w:color w:val="0563C1"/>
            <w:sz w:val="24"/>
            <w:szCs w:val="24"/>
          </w:rPr>
          <w:t xml:space="preserve"> Lutsenko</w:t>
        </w:r>
      </w:hyperlink>
      <w:r w:rsidR="00C70543" w:rsidRPr="003D10A6">
        <w:rPr>
          <w:rFonts w:ascii="Verdana" w:hAnsi="Verdana"/>
          <w:sz w:val="24"/>
          <w:szCs w:val="24"/>
        </w:rPr>
        <w:t xml:space="preserve">, </w:t>
      </w:r>
      <w:hyperlink r:id="rId17" w:tgtFrame="_blank" w:history="1">
        <w:r w:rsidR="00C70543" w:rsidRPr="003D10A6">
          <w:rPr>
            <w:rStyle w:val="Hyperlink"/>
            <w:rFonts w:ascii="Verdana" w:hAnsi="Verdana"/>
            <w:color w:val="0563C1"/>
            <w:sz w:val="24"/>
            <w:szCs w:val="24"/>
          </w:rPr>
          <w:t xml:space="preserve">Volodymyr </w:t>
        </w:r>
        <w:proofErr w:type="spellStart"/>
        <w:r w:rsidR="00C70543" w:rsidRPr="003D10A6">
          <w:rPr>
            <w:rStyle w:val="Hyperlink"/>
            <w:rFonts w:ascii="Verdana" w:hAnsi="Verdana"/>
            <w:color w:val="0563C1"/>
            <w:sz w:val="24"/>
            <w:szCs w:val="24"/>
          </w:rPr>
          <w:t>Ohryzko</w:t>
        </w:r>
        <w:proofErr w:type="spellEnd"/>
      </w:hyperlink>
      <w:r w:rsidR="00C70543" w:rsidRPr="003D10A6">
        <w:rPr>
          <w:rFonts w:ascii="Verdana" w:hAnsi="Verdana"/>
          <w:sz w:val="24"/>
          <w:szCs w:val="24"/>
        </w:rPr>
        <w:t>), “backward-looking” (</w:t>
      </w:r>
      <w:hyperlink r:id="rId18" w:tgtFrame="_blank" w:history="1">
        <w:r w:rsidR="00C70543" w:rsidRPr="003D10A6">
          <w:rPr>
            <w:rStyle w:val="Hyperlink"/>
            <w:rFonts w:ascii="Verdana" w:hAnsi="Verdana"/>
            <w:color w:val="0563C1"/>
            <w:sz w:val="24"/>
            <w:szCs w:val="24"/>
          </w:rPr>
          <w:t xml:space="preserve">Valentin </w:t>
        </w:r>
        <w:proofErr w:type="spellStart"/>
        <w:r w:rsidR="00C70543" w:rsidRPr="003D10A6">
          <w:rPr>
            <w:rStyle w:val="Hyperlink"/>
            <w:rFonts w:ascii="Verdana" w:hAnsi="Verdana"/>
            <w:color w:val="0563C1"/>
            <w:sz w:val="24"/>
            <w:szCs w:val="24"/>
          </w:rPr>
          <w:t>Pristaiko</w:t>
        </w:r>
        <w:proofErr w:type="spellEnd"/>
      </w:hyperlink>
      <w:r w:rsidR="00C70543" w:rsidRPr="003D10A6">
        <w:rPr>
          <w:rFonts w:ascii="Verdana" w:hAnsi="Verdana"/>
          <w:sz w:val="24"/>
          <w:szCs w:val="24"/>
        </w:rPr>
        <w:t xml:space="preserve">, </w:t>
      </w:r>
      <w:hyperlink r:id="rId19" w:tgtFrame="_blank" w:history="1">
        <w:proofErr w:type="spellStart"/>
        <w:r w:rsidR="00C70543" w:rsidRPr="003D10A6">
          <w:rPr>
            <w:rStyle w:val="Hyperlink"/>
            <w:rFonts w:ascii="Verdana" w:hAnsi="Verdana"/>
            <w:color w:val="0563C1"/>
            <w:sz w:val="24"/>
            <w:szCs w:val="24"/>
          </w:rPr>
          <w:t>Georgii</w:t>
        </w:r>
        <w:proofErr w:type="spellEnd"/>
        <w:r w:rsidR="00C70543" w:rsidRPr="003D10A6">
          <w:rPr>
            <w:rStyle w:val="Hyperlink"/>
            <w:rFonts w:ascii="Verdana" w:hAnsi="Verdana"/>
            <w:color w:val="0563C1"/>
            <w:sz w:val="24"/>
            <w:szCs w:val="24"/>
          </w:rPr>
          <w:t xml:space="preserve"> </w:t>
        </w:r>
        <w:proofErr w:type="spellStart"/>
        <w:r w:rsidR="00C70543" w:rsidRPr="003D10A6">
          <w:rPr>
            <w:rStyle w:val="Hyperlink"/>
            <w:rFonts w:ascii="Verdana" w:hAnsi="Verdana"/>
            <w:color w:val="0563C1"/>
            <w:sz w:val="24"/>
            <w:szCs w:val="24"/>
          </w:rPr>
          <w:t>Tuka</w:t>
        </w:r>
        <w:proofErr w:type="spellEnd"/>
      </w:hyperlink>
      <w:r w:rsidR="00C70543" w:rsidRPr="003D10A6">
        <w:rPr>
          <w:rFonts w:ascii="Verdana" w:hAnsi="Verdana"/>
          <w:sz w:val="24"/>
          <w:szCs w:val="24"/>
        </w:rPr>
        <w:t xml:space="preserve">, </w:t>
      </w:r>
      <w:hyperlink r:id="rId20" w:tgtFrame="_blank" w:history="1">
        <w:proofErr w:type="spellStart"/>
        <w:r w:rsidR="00C70543" w:rsidRPr="003D10A6">
          <w:rPr>
            <w:rStyle w:val="Hyperlink"/>
            <w:rFonts w:ascii="Verdana" w:hAnsi="Verdana"/>
            <w:color w:val="0563C1"/>
            <w:sz w:val="24"/>
            <w:szCs w:val="24"/>
          </w:rPr>
          <w:t>Pavlo</w:t>
        </w:r>
        <w:proofErr w:type="spellEnd"/>
        <w:r w:rsidR="00C70543" w:rsidRPr="003D10A6">
          <w:rPr>
            <w:rStyle w:val="Hyperlink"/>
            <w:rFonts w:ascii="Verdana" w:hAnsi="Verdana"/>
            <w:color w:val="0563C1"/>
            <w:sz w:val="24"/>
            <w:szCs w:val="24"/>
          </w:rPr>
          <w:t xml:space="preserve"> </w:t>
        </w:r>
        <w:proofErr w:type="spellStart"/>
        <w:r w:rsidR="00C70543" w:rsidRPr="003D10A6">
          <w:rPr>
            <w:rStyle w:val="Hyperlink"/>
            <w:rFonts w:ascii="Verdana" w:hAnsi="Verdana"/>
            <w:color w:val="0563C1"/>
            <w:sz w:val="24"/>
            <w:szCs w:val="24"/>
          </w:rPr>
          <w:t>Zhebrivsky</w:t>
        </w:r>
        <w:proofErr w:type="spellEnd"/>
      </w:hyperlink>
      <w:r w:rsidR="00C70543" w:rsidRPr="003D10A6">
        <w:rPr>
          <w:rFonts w:ascii="Verdana" w:hAnsi="Verdana"/>
          <w:sz w:val="24"/>
          <w:szCs w:val="24"/>
        </w:rPr>
        <w:t>), “faux-Ukrainians” (</w:t>
      </w:r>
      <w:hyperlink r:id="rId21" w:tgtFrame="_blank" w:history="1">
        <w:r w:rsidR="00C70543" w:rsidRPr="003D10A6">
          <w:rPr>
            <w:rStyle w:val="Hyperlink"/>
            <w:rFonts w:ascii="Verdana" w:hAnsi="Verdana"/>
            <w:color w:val="0563C1"/>
            <w:sz w:val="24"/>
            <w:szCs w:val="24"/>
          </w:rPr>
          <w:t xml:space="preserve">Yuri </w:t>
        </w:r>
        <w:proofErr w:type="spellStart"/>
        <w:r w:rsidR="00C70543" w:rsidRPr="003D10A6">
          <w:rPr>
            <w:rStyle w:val="Hyperlink"/>
            <w:rFonts w:ascii="Verdana" w:hAnsi="Verdana"/>
            <w:color w:val="0563C1"/>
            <w:sz w:val="24"/>
            <w:szCs w:val="24"/>
          </w:rPr>
          <w:t>Andriukhovych</w:t>
        </w:r>
        <w:proofErr w:type="spellEnd"/>
      </w:hyperlink>
      <w:r w:rsidR="00C70543" w:rsidRPr="003D10A6">
        <w:rPr>
          <w:rFonts w:ascii="Verdana" w:hAnsi="Verdana"/>
          <w:sz w:val="24"/>
          <w:szCs w:val="24"/>
        </w:rPr>
        <w:t xml:space="preserve">, </w:t>
      </w:r>
      <w:hyperlink r:id="rId22" w:tgtFrame="_blank" w:history="1">
        <w:r w:rsidR="00C70543" w:rsidRPr="003D10A6">
          <w:rPr>
            <w:rStyle w:val="Hyperlink"/>
            <w:rFonts w:ascii="Verdana" w:hAnsi="Verdana"/>
            <w:color w:val="0563C1"/>
            <w:sz w:val="24"/>
            <w:szCs w:val="24"/>
          </w:rPr>
          <w:t xml:space="preserve">Viktor </w:t>
        </w:r>
        <w:proofErr w:type="spellStart"/>
        <w:r w:rsidR="00C70543" w:rsidRPr="003D10A6">
          <w:rPr>
            <w:rStyle w:val="Hyperlink"/>
            <w:rFonts w:ascii="Verdana" w:hAnsi="Verdana"/>
            <w:color w:val="0563C1"/>
            <w:sz w:val="24"/>
            <w:szCs w:val="24"/>
          </w:rPr>
          <w:t>Yushchenko</w:t>
        </w:r>
        <w:proofErr w:type="spellEnd"/>
      </w:hyperlink>
      <w:r w:rsidR="00C70543" w:rsidRPr="003D10A6">
        <w:rPr>
          <w:rFonts w:ascii="Verdana" w:hAnsi="Verdana"/>
          <w:sz w:val="24"/>
          <w:szCs w:val="24"/>
        </w:rPr>
        <w:t xml:space="preserve">) in Eastern and Southern Ukraine who are holding Ukraine back.  </w:t>
      </w:r>
    </w:p>
    <w:p w14:paraId="39BFA93E" w14:textId="77777777" w:rsidR="0077537E"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3D10A6">
        <w:rPr>
          <w:rFonts w:ascii="Verdana" w:hAnsi="Verdana"/>
          <w:sz w:val="24"/>
          <w:szCs w:val="24"/>
        </w:rPr>
        <w:t xml:space="preserve">Some have even convinced themselves that the conflict with Russia is </w:t>
      </w:r>
      <w:r w:rsidR="00C70543" w:rsidRPr="003D10A6">
        <w:rPr>
          <w:rFonts w:ascii="Verdana" w:hAnsi="Verdana"/>
          <w:sz w:val="24"/>
          <w:szCs w:val="24"/>
        </w:rPr>
        <w:lastRenderedPageBreak/>
        <w:t xml:space="preserve">actually a godsend.  As the long-time Minister of the Interior </w:t>
      </w:r>
      <w:hyperlink r:id="rId23" w:tgtFrame="_blank" w:history="1">
        <w:proofErr w:type="spellStart"/>
        <w:r w:rsidR="00C70543" w:rsidRPr="003D10A6">
          <w:rPr>
            <w:rStyle w:val="Hyperlink"/>
            <w:rFonts w:ascii="Verdana" w:hAnsi="Verdana"/>
            <w:color w:val="0563C1"/>
            <w:sz w:val="24"/>
            <w:szCs w:val="24"/>
          </w:rPr>
          <w:t>Arsen</w:t>
        </w:r>
        <w:proofErr w:type="spellEnd"/>
        <w:r w:rsidR="00C70543" w:rsidRPr="003D10A6">
          <w:rPr>
            <w:rStyle w:val="Hyperlink"/>
            <w:rFonts w:ascii="Verdana" w:hAnsi="Verdana"/>
            <w:color w:val="0563C1"/>
            <w:sz w:val="24"/>
            <w:szCs w:val="24"/>
          </w:rPr>
          <w:t xml:space="preserve"> Avakov</w:t>
        </w:r>
      </w:hyperlink>
      <w:r w:rsidR="00C70543" w:rsidRPr="003D10A6">
        <w:rPr>
          <w:rFonts w:ascii="Verdana" w:hAnsi="Verdana"/>
          <w:sz w:val="24"/>
          <w:szCs w:val="24"/>
        </w:rPr>
        <w:t xml:space="preserve"> famously put it, back in 2014, while “war cannot lead to enlightened sentiments, it can lead to a cleansing.” </w:t>
      </w:r>
    </w:p>
    <w:p w14:paraId="64B6DC3D" w14:textId="08CC8492" w:rsidR="0077537E"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3D10A6">
        <w:rPr>
          <w:rFonts w:ascii="Verdana" w:hAnsi="Verdana"/>
          <w:sz w:val="24"/>
          <w:szCs w:val="24"/>
        </w:rPr>
        <w:t xml:space="preserve">It is thus Robin Knight and Amb. Badridze, rather than Amb. Matlock who ignore Ukrainian history.  Specifically, they overlook the decades-long struggle of Donbass and Crimea to obtain local cultural autonomy within Ukraine (on Donbass, see the writings of historians </w:t>
      </w:r>
      <w:hyperlink r:id="rId24" w:history="1">
        <w:r w:rsidR="00C70543" w:rsidRPr="003D10A6">
          <w:rPr>
            <w:rStyle w:val="Hyperlink"/>
            <w:rFonts w:ascii="Verdana" w:hAnsi="Verdana"/>
            <w:sz w:val="24"/>
            <w:szCs w:val="24"/>
          </w:rPr>
          <w:t>Hiroake Kuromiya</w:t>
        </w:r>
      </w:hyperlink>
      <w:r w:rsidR="00C70543" w:rsidRPr="003D10A6">
        <w:rPr>
          <w:rFonts w:ascii="Verdana" w:hAnsi="Verdana"/>
          <w:sz w:val="24"/>
          <w:szCs w:val="24"/>
        </w:rPr>
        <w:t xml:space="preserve">, </w:t>
      </w:r>
      <w:hyperlink r:id="rId25" w:history="1">
        <w:r w:rsidR="00C70543" w:rsidRPr="003D10A6">
          <w:rPr>
            <w:rStyle w:val="Hyperlink"/>
            <w:rFonts w:ascii="Verdana" w:hAnsi="Verdana"/>
            <w:sz w:val="24"/>
            <w:szCs w:val="24"/>
          </w:rPr>
          <w:t>Marta Studenna-Skrukwa</w:t>
        </w:r>
      </w:hyperlink>
      <w:r w:rsidR="00C70543" w:rsidRPr="003D10A6">
        <w:rPr>
          <w:rFonts w:ascii="Verdana" w:hAnsi="Verdana"/>
          <w:sz w:val="24"/>
          <w:szCs w:val="24"/>
        </w:rPr>
        <w:t xml:space="preserve">, and </w:t>
      </w:r>
      <w:hyperlink r:id="rId26" w:history="1">
        <w:r w:rsidR="00C70543" w:rsidRPr="003D10A6">
          <w:rPr>
            <w:rStyle w:val="Hyperlink"/>
            <w:rFonts w:ascii="Verdana" w:hAnsi="Verdana"/>
            <w:sz w:val="24"/>
            <w:szCs w:val="24"/>
          </w:rPr>
          <w:t>David R. Marples</w:t>
        </w:r>
      </w:hyperlink>
      <w:r w:rsidR="00C70543" w:rsidRPr="003D10A6">
        <w:rPr>
          <w:rFonts w:ascii="Verdana" w:hAnsi="Verdana"/>
          <w:sz w:val="24"/>
          <w:szCs w:val="24"/>
        </w:rPr>
        <w:t xml:space="preserve">). </w:t>
      </w:r>
    </w:p>
    <w:p w14:paraId="7ED2CBFE" w14:textId="77777777" w:rsidR="0077537E" w:rsidRDefault="0077537E" w:rsidP="00924C0D">
      <w:pPr>
        <w:pStyle w:val="BodyText"/>
        <w:spacing w:after="0" w:line="360" w:lineRule="auto"/>
        <w:jc w:val="both"/>
        <w:rPr>
          <w:rFonts w:ascii="Verdana" w:hAnsi="Verdana"/>
          <w:sz w:val="24"/>
          <w:szCs w:val="24"/>
        </w:rPr>
      </w:pPr>
    </w:p>
    <w:p w14:paraId="4B6E0F9B" w14:textId="3759CB7B" w:rsidR="004B048B" w:rsidRDefault="00C70543" w:rsidP="00924C0D">
      <w:pPr>
        <w:pStyle w:val="BodyText"/>
        <w:spacing w:after="0" w:line="360" w:lineRule="auto"/>
        <w:jc w:val="both"/>
        <w:rPr>
          <w:rFonts w:ascii="Verdana" w:hAnsi="Verdana"/>
          <w:sz w:val="24"/>
          <w:szCs w:val="24"/>
        </w:rPr>
      </w:pPr>
      <w:r w:rsidRPr="003D10A6">
        <w:rPr>
          <w:rFonts w:ascii="Verdana" w:hAnsi="Verdana"/>
          <w:sz w:val="24"/>
          <w:szCs w:val="24"/>
        </w:rPr>
        <w:t>Crimea, for its part, fought very hard to have its autonomy enshrined in the Ukrainian constitution of 1991, although it was largely hollowed out in 1995, when Kuchma substantially revised and reduced the autonomy provisions granted to Crimea in 1991</w:t>
      </w:r>
      <w:r w:rsidR="00A00CDF">
        <w:rPr>
          <w:rFonts w:ascii="Verdana" w:hAnsi="Verdana"/>
          <w:sz w:val="24"/>
          <w:szCs w:val="24"/>
        </w:rPr>
        <w:t xml:space="preserve">. </w:t>
      </w:r>
      <w:r w:rsidRPr="003D10A6">
        <w:rPr>
          <w:rFonts w:ascii="Verdana" w:hAnsi="Verdana"/>
          <w:sz w:val="24"/>
          <w:szCs w:val="24"/>
        </w:rPr>
        <w:t xml:space="preserve"> </w:t>
      </w:r>
      <w:hyperlink r:id="rId27" w:history="1">
        <w:r w:rsidR="00A00CDF">
          <w:rPr>
            <w:rStyle w:val="Hyperlink"/>
            <w:rFonts w:ascii="Verdana" w:hAnsi="Verdana"/>
            <w:sz w:val="24"/>
            <w:szCs w:val="24"/>
          </w:rPr>
          <w:t>D</w:t>
        </w:r>
        <w:r w:rsidRPr="003D10A6">
          <w:rPr>
            <w:rStyle w:val="Hyperlink"/>
            <w:rFonts w:ascii="Verdana" w:hAnsi="Verdana"/>
            <w:sz w:val="24"/>
            <w:szCs w:val="24"/>
          </w:rPr>
          <w:t>eclassified embassy cables show</w:t>
        </w:r>
      </w:hyperlink>
      <w:r w:rsidR="00A00CDF">
        <w:rPr>
          <w:rFonts w:ascii="Verdana" w:hAnsi="Verdana"/>
          <w:sz w:val="24"/>
          <w:szCs w:val="24"/>
        </w:rPr>
        <w:t>, however, t</w:t>
      </w:r>
      <w:r w:rsidRPr="003D10A6">
        <w:rPr>
          <w:rFonts w:ascii="Verdana" w:hAnsi="Verdana"/>
          <w:sz w:val="24"/>
          <w:szCs w:val="24"/>
        </w:rPr>
        <w:t xml:space="preserve">hat the region’s desire for a further devolution of power was well known to US and UK officials at the time. </w:t>
      </w:r>
    </w:p>
    <w:p w14:paraId="744BEBC3" w14:textId="7C6EFC50" w:rsidR="00C70543" w:rsidRPr="003D10A6" w:rsidRDefault="00C70543" w:rsidP="00924C0D">
      <w:pPr>
        <w:pStyle w:val="NormalWeb"/>
        <w:spacing w:before="0" w:beforeAutospacing="0" w:after="0" w:afterAutospacing="0"/>
        <w:contextualSpacing/>
        <w:jc w:val="both"/>
        <w:rPr>
          <w:rFonts w:ascii="Verdana" w:hAnsi="Verdana"/>
          <w:sz w:val="24"/>
          <w:szCs w:val="24"/>
        </w:rPr>
      </w:pPr>
    </w:p>
    <w:p w14:paraId="72A616A2" w14:textId="73C6ED2A" w:rsidR="003D10A6" w:rsidRDefault="00C70543" w:rsidP="00924C0D">
      <w:pPr>
        <w:pStyle w:val="NormalWeb"/>
        <w:spacing w:before="0" w:beforeAutospacing="0" w:after="0" w:afterAutospacing="0"/>
        <w:jc w:val="both"/>
        <w:rPr>
          <w:rFonts w:ascii="Verdana" w:hAnsi="Verdana"/>
          <w:sz w:val="24"/>
          <w:szCs w:val="24"/>
        </w:rPr>
      </w:pPr>
      <w:r w:rsidRPr="003D10A6">
        <w:rPr>
          <w:rFonts w:ascii="Verdana" w:hAnsi="Verdana"/>
          <w:sz w:val="24"/>
          <w:szCs w:val="24"/>
        </w:rPr>
        <w:t xml:space="preserve">But can it be said that the Crimean referendum of March 16, 2014, was a </w:t>
      </w:r>
      <w:r w:rsidRPr="003D10A6">
        <w:rPr>
          <w:rFonts w:ascii="Verdana" w:hAnsi="Verdana"/>
          <w:i/>
          <w:iCs/>
          <w:sz w:val="24"/>
          <w:szCs w:val="24"/>
        </w:rPr>
        <w:t>bona fide</w:t>
      </w:r>
      <w:r w:rsidRPr="003D10A6">
        <w:rPr>
          <w:rFonts w:ascii="Verdana" w:hAnsi="Verdana"/>
          <w:sz w:val="24"/>
          <w:szCs w:val="24"/>
        </w:rPr>
        <w:t xml:space="preserve"> choice?  No, it cannot.  The Crimean referendum, hastily organized with Russian assistance, will always be subject to legal debate, particularly in light of the long conflict between the Ukrainian </w:t>
      </w:r>
      <w:r w:rsidR="007F5759">
        <w:rPr>
          <w:rFonts w:ascii="Verdana" w:hAnsi="Verdana"/>
          <w:sz w:val="24"/>
          <w:szCs w:val="24"/>
        </w:rPr>
        <w:t>p</w:t>
      </w:r>
      <w:r w:rsidRPr="003D10A6">
        <w:rPr>
          <w:rFonts w:ascii="Verdana" w:hAnsi="Verdana"/>
          <w:sz w:val="24"/>
          <w:szCs w:val="24"/>
        </w:rPr>
        <w:t xml:space="preserve">arliament and the Crimean </w:t>
      </w:r>
      <w:r w:rsidR="007F5759">
        <w:rPr>
          <w:rFonts w:ascii="Verdana" w:hAnsi="Verdana"/>
          <w:sz w:val="24"/>
          <w:szCs w:val="24"/>
        </w:rPr>
        <w:t>p</w:t>
      </w:r>
      <w:r w:rsidRPr="003D10A6">
        <w:rPr>
          <w:rFonts w:ascii="Verdana" w:hAnsi="Verdana"/>
          <w:sz w:val="24"/>
          <w:szCs w:val="24"/>
        </w:rPr>
        <w:t>arliament over which of them held ultimate sovereignty in the Crimean Autonomous Republic.  Their respective constitutions contradict each other.</w:t>
      </w:r>
    </w:p>
    <w:p w14:paraId="1FA0847D" w14:textId="0BDA667F" w:rsidR="00C70543" w:rsidRPr="003D10A6" w:rsidRDefault="00C70543" w:rsidP="00924C0D">
      <w:pPr>
        <w:pStyle w:val="NormalWeb"/>
        <w:spacing w:before="0" w:beforeAutospacing="0" w:after="0" w:afterAutospacing="0"/>
        <w:jc w:val="both"/>
        <w:rPr>
          <w:rFonts w:ascii="Verdana" w:hAnsi="Verdana"/>
          <w:sz w:val="24"/>
          <w:szCs w:val="24"/>
        </w:rPr>
      </w:pPr>
    </w:p>
    <w:p w14:paraId="24C56EAE" w14:textId="77777777" w:rsidR="00924C0D" w:rsidRDefault="00C70543" w:rsidP="00924C0D">
      <w:pPr>
        <w:pStyle w:val="BodyText"/>
        <w:spacing w:after="0" w:line="360" w:lineRule="auto"/>
        <w:jc w:val="both"/>
        <w:rPr>
          <w:rFonts w:ascii="Verdana" w:hAnsi="Verdana"/>
          <w:sz w:val="24"/>
          <w:szCs w:val="24"/>
        </w:rPr>
      </w:pPr>
      <w:r w:rsidRPr="003D10A6">
        <w:rPr>
          <w:rFonts w:ascii="Verdana" w:hAnsi="Verdana"/>
          <w:sz w:val="24"/>
          <w:szCs w:val="24"/>
        </w:rPr>
        <w:t xml:space="preserve">A strong case can also be made for the referendum’s illegality under international law, although this argument was weakened by the International Court of Justice’s recognition of Kosovo’s unilateral declaration of independence from Serbia.  In this July 22, 2010, decision, the Court stated, as a matter of principle, that international law contains “no </w:t>
      </w:r>
      <w:r w:rsidRPr="003D10A6">
        <w:rPr>
          <w:rFonts w:ascii="Verdana" w:hAnsi="Verdana"/>
          <w:sz w:val="24"/>
          <w:szCs w:val="24"/>
        </w:rPr>
        <w:lastRenderedPageBreak/>
        <w:t xml:space="preserve">prohibition on declarations of independence.”  This gave the Crimean Parliament precisely </w:t>
      </w:r>
      <w:hyperlink r:id="rId28" w:history="1">
        <w:r w:rsidRPr="003D10A6">
          <w:rPr>
            <w:rStyle w:val="Hyperlink"/>
            <w:rFonts w:ascii="Verdana" w:hAnsi="Verdana"/>
            <w:sz w:val="24"/>
            <w:szCs w:val="24"/>
          </w:rPr>
          <w:t>the argument it needed to secede</w:t>
        </w:r>
      </w:hyperlink>
      <w:r w:rsidRPr="003D10A6">
        <w:rPr>
          <w:rFonts w:ascii="Verdana" w:hAnsi="Verdana"/>
          <w:sz w:val="24"/>
          <w:szCs w:val="24"/>
        </w:rPr>
        <w:t xml:space="preserve"> from Ukraine.</w:t>
      </w:r>
    </w:p>
    <w:p w14:paraId="6F4D216A" w14:textId="77777777" w:rsidR="00924C0D" w:rsidRDefault="00924C0D" w:rsidP="00924C0D">
      <w:pPr>
        <w:pStyle w:val="BodyText"/>
        <w:spacing w:after="0" w:line="360" w:lineRule="auto"/>
        <w:jc w:val="both"/>
        <w:rPr>
          <w:rFonts w:ascii="Verdana" w:hAnsi="Verdana"/>
          <w:sz w:val="24"/>
          <w:szCs w:val="24"/>
        </w:rPr>
      </w:pPr>
    </w:p>
    <w:p w14:paraId="037670C7" w14:textId="77777777" w:rsidR="00924C0D" w:rsidRDefault="00C70543" w:rsidP="00924C0D">
      <w:pPr>
        <w:pStyle w:val="BodyText"/>
        <w:spacing w:after="0" w:line="360" w:lineRule="auto"/>
        <w:jc w:val="both"/>
        <w:rPr>
          <w:rFonts w:ascii="Verdana" w:hAnsi="Verdana"/>
          <w:sz w:val="24"/>
          <w:szCs w:val="24"/>
        </w:rPr>
      </w:pPr>
      <w:r w:rsidRPr="003D10A6">
        <w:rPr>
          <w:rFonts w:ascii="Verdana" w:hAnsi="Verdana"/>
          <w:sz w:val="24"/>
          <w:szCs w:val="24"/>
        </w:rPr>
        <w:t xml:space="preserve">Ultimately, however, these issues will not be resolved by litigation, but by respecting the will of the peninsula’s inhabitants.  There have been dozens of surveys that have been conducted in Crimea, both before and after 2014, by leading Western pollsters such as </w:t>
      </w:r>
      <w:hyperlink r:id="rId29" w:history="1">
        <w:r w:rsidRPr="003D10A6">
          <w:rPr>
            <w:rStyle w:val="Hyperlink"/>
            <w:rFonts w:ascii="Verdana" w:hAnsi="Verdana"/>
            <w:sz w:val="24"/>
            <w:szCs w:val="24"/>
          </w:rPr>
          <w:t>Gerard Toal, John O’Loughlin, Kristin M. Bakke</w:t>
        </w:r>
      </w:hyperlink>
      <w:r w:rsidRPr="003D10A6">
        <w:rPr>
          <w:rFonts w:ascii="Verdana" w:hAnsi="Verdana"/>
          <w:sz w:val="24"/>
          <w:szCs w:val="24"/>
        </w:rPr>
        <w:t xml:space="preserve"> and </w:t>
      </w:r>
      <w:hyperlink r:id="rId30" w:history="1">
        <w:r w:rsidRPr="003D10A6">
          <w:rPr>
            <w:rStyle w:val="Hyperlink"/>
            <w:rFonts w:ascii="Verdana" w:hAnsi="Verdana"/>
            <w:sz w:val="24"/>
            <w:szCs w:val="24"/>
          </w:rPr>
          <w:t>Gwendolyn Sasse</w:t>
        </w:r>
      </w:hyperlink>
      <w:r w:rsidRPr="003D10A6">
        <w:rPr>
          <w:rFonts w:ascii="Verdana" w:hAnsi="Verdana"/>
          <w:sz w:val="24"/>
          <w:szCs w:val="24"/>
        </w:rPr>
        <w:t>.  They leave no doubt whatsoever that Crimeans of all nationalities currently support the decision to rejoin Russia.</w:t>
      </w:r>
    </w:p>
    <w:p w14:paraId="7FDDD132" w14:textId="77777777" w:rsidR="00924C0D" w:rsidRDefault="00924C0D" w:rsidP="00924C0D">
      <w:pPr>
        <w:pStyle w:val="BodyText"/>
        <w:spacing w:after="0" w:line="360" w:lineRule="auto"/>
        <w:jc w:val="both"/>
        <w:rPr>
          <w:rFonts w:ascii="Verdana" w:hAnsi="Verdana"/>
          <w:sz w:val="24"/>
          <w:szCs w:val="24"/>
        </w:rPr>
      </w:pPr>
    </w:p>
    <w:p w14:paraId="3AEA6327" w14:textId="77777777" w:rsidR="00924C0D" w:rsidRDefault="00C70543" w:rsidP="00924C0D">
      <w:pPr>
        <w:pStyle w:val="BodyText"/>
        <w:spacing w:after="0" w:line="360" w:lineRule="auto"/>
        <w:jc w:val="both"/>
        <w:rPr>
          <w:rFonts w:ascii="Verdana" w:hAnsi="Verdana"/>
          <w:sz w:val="24"/>
          <w:szCs w:val="24"/>
        </w:rPr>
      </w:pPr>
      <w:r w:rsidRPr="003D10A6">
        <w:rPr>
          <w:rFonts w:ascii="Verdana" w:hAnsi="Verdana"/>
          <w:sz w:val="24"/>
          <w:szCs w:val="24"/>
        </w:rPr>
        <w:t xml:space="preserve">In sum, Ambassador Matlock has done us a great service by reminding us of Ukraine’s regional diversity, for without it we could not understand why the fundamental principle underlying the Minsk-II Accords is to grant Crimea “special status” or regional autonomy. </w:t>
      </w:r>
    </w:p>
    <w:p w14:paraId="5DD90C22" w14:textId="77777777" w:rsidR="00924C0D" w:rsidRDefault="00924C0D" w:rsidP="00924C0D">
      <w:pPr>
        <w:pStyle w:val="BodyText"/>
        <w:spacing w:after="0" w:line="360" w:lineRule="auto"/>
        <w:jc w:val="both"/>
        <w:rPr>
          <w:rFonts w:ascii="Verdana" w:hAnsi="Verdana"/>
          <w:sz w:val="24"/>
          <w:szCs w:val="24"/>
        </w:rPr>
      </w:pPr>
    </w:p>
    <w:p w14:paraId="35AA58A3" w14:textId="77777777" w:rsidR="00924C0D" w:rsidRDefault="00C70543" w:rsidP="00924C0D">
      <w:pPr>
        <w:pStyle w:val="BodyText"/>
        <w:spacing w:after="0" w:line="360" w:lineRule="auto"/>
        <w:jc w:val="both"/>
        <w:rPr>
          <w:rFonts w:ascii="Verdana" w:hAnsi="Verdana"/>
          <w:sz w:val="24"/>
          <w:szCs w:val="24"/>
        </w:rPr>
      </w:pPr>
      <w:r w:rsidRPr="003D10A6">
        <w:rPr>
          <w:rFonts w:ascii="Verdana" w:hAnsi="Verdana"/>
          <w:sz w:val="24"/>
          <w:szCs w:val="24"/>
        </w:rPr>
        <w:t xml:space="preserve">Taking advantage of this by implementing the Minsk-II Accords, as signed in February 2015, would also open the door to peaceful relations between Russia and the West.  After all, a Ukraine that can accept its own cultural pluralism, and see it as a source of civic unity, would also be strong enough to resist being drawn into the recurring conflicts that erupt between them. </w:t>
      </w:r>
    </w:p>
    <w:p w14:paraId="631FA997" w14:textId="0E9F0A25" w:rsidR="00C70543" w:rsidRPr="003D10A6" w:rsidRDefault="00924C0D" w:rsidP="00924C0D">
      <w:pPr>
        <w:pStyle w:val="BodyText"/>
        <w:spacing w:after="0" w:line="360" w:lineRule="auto"/>
        <w:jc w:val="both"/>
        <w:rPr>
          <w:rFonts w:ascii="Verdana" w:hAnsi="Verdana"/>
          <w:sz w:val="24"/>
          <w:szCs w:val="24"/>
        </w:rPr>
      </w:pPr>
      <w:r>
        <w:rPr>
          <w:rFonts w:ascii="Verdana" w:hAnsi="Verdana"/>
          <w:sz w:val="24"/>
          <w:szCs w:val="24"/>
        </w:rPr>
        <w:br/>
      </w:r>
    </w:p>
    <w:p w14:paraId="50B9F6FF" w14:textId="77777777" w:rsidR="00C70543" w:rsidRPr="003D10A6" w:rsidRDefault="0021651A" w:rsidP="0077537E">
      <w:pPr>
        <w:pStyle w:val="BodyText"/>
        <w:spacing w:line="360" w:lineRule="auto"/>
        <w:jc w:val="both"/>
        <w:rPr>
          <w:rFonts w:ascii="Verdana" w:hAnsi="Verdana"/>
          <w:i/>
          <w:sz w:val="24"/>
          <w:szCs w:val="24"/>
        </w:rPr>
      </w:pPr>
      <w:hyperlink r:id="rId31" w:history="1">
        <w:r w:rsidR="00C70543" w:rsidRPr="003D10A6">
          <w:rPr>
            <w:rStyle w:val="Hyperlink"/>
            <w:rFonts w:ascii="Verdana" w:hAnsi="Verdana"/>
            <w:i/>
            <w:sz w:val="24"/>
            <w:szCs w:val="24"/>
          </w:rPr>
          <w:t>Nicolai N. Petro</w:t>
        </w:r>
      </w:hyperlink>
      <w:r w:rsidR="00C70543" w:rsidRPr="003D10A6">
        <w:rPr>
          <w:rFonts w:ascii="Verdana" w:hAnsi="Verdana"/>
          <w:i/>
          <w:sz w:val="24"/>
          <w:szCs w:val="24"/>
        </w:rPr>
        <w:t xml:space="preserve"> is Professor of Political Science at the University of Rhode Island. He is the recipient of two Fulbright awards, one to Russia in 1996-1997, and one to Ukraine in 2013-2014. As a Council on Foreign Relations Fellow, he served as special assistant for policy toward the Soviet Union in the U.S. Department of State from 1989 to 1990. </w:t>
      </w:r>
    </w:p>
    <w:p w14:paraId="46889BDC" w14:textId="0654E6D7" w:rsidR="004B048B" w:rsidRDefault="00C70543" w:rsidP="00924C0D">
      <w:pPr>
        <w:jc w:val="center"/>
        <w:rPr>
          <w:rFonts w:ascii="Verdana" w:hAnsi="Verdana"/>
          <w:b/>
          <w:color w:val="800000"/>
        </w:rPr>
      </w:pPr>
      <w:r w:rsidRPr="003D10A6">
        <w:rPr>
          <w:rFonts w:ascii="Verdana" w:hAnsi="Verdana"/>
          <w:b/>
          <w:bCs/>
          <w:color w:val="0000FF"/>
        </w:rPr>
        <w:lastRenderedPageBreak/>
        <w:br/>
      </w:r>
      <w:r w:rsidR="004B048B">
        <w:rPr>
          <w:rFonts w:ascii="Times Roman" w:hAnsi="Times Roman" w:cs="Times Roman"/>
          <w:noProof/>
          <w:color w:val="000000"/>
        </w:rPr>
        <mc:AlternateContent>
          <mc:Choice Requires="wps">
            <w:drawing>
              <wp:anchor distT="0" distB="0" distL="114300" distR="114300" simplePos="0" relativeHeight="251663360" behindDoc="0" locked="0" layoutInCell="1" allowOverlap="1" wp14:anchorId="44870873" wp14:editId="0B5BF7DA">
                <wp:simplePos x="0" y="0"/>
                <wp:positionH relativeFrom="column">
                  <wp:posOffset>-114300</wp:posOffset>
                </wp:positionH>
                <wp:positionV relativeFrom="paragraph">
                  <wp:posOffset>457200</wp:posOffset>
                </wp:positionV>
                <wp:extent cx="454850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4850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8AF189" w14:textId="77777777" w:rsidR="000A78CD" w:rsidRPr="006A2AAE" w:rsidRDefault="000A78CD" w:rsidP="004B048B">
                            <w:pPr>
                              <w:spacing w:line="240" w:lineRule="auto"/>
                              <w:rPr>
                                <w:i/>
                                <w:color w:val="800000"/>
                              </w:rPr>
                            </w:pPr>
                            <w:r w:rsidRPr="00367B61">
                              <w:rPr>
                                <w:b/>
                                <w:i/>
                                <w:color w:val="800000"/>
                              </w:rPr>
                              <w:t>Krasno Analysis:</w:t>
                            </w:r>
                            <w:r w:rsidRPr="00367B61">
                              <w:rPr>
                                <w:b/>
                                <w:i/>
                                <w:color w:val="800000"/>
                              </w:rPr>
                              <w:br/>
                            </w:r>
                            <w:r w:rsidRPr="00367B61">
                              <w:rPr>
                                <w:b/>
                                <w:color w:val="800000"/>
                              </w:rPr>
                              <w:t xml:space="preserve">Weekly Spotlight, </w:t>
                            </w:r>
                            <w:r>
                              <w:rPr>
                                <w:b/>
                                <w:color w:val="800000"/>
                              </w:rPr>
                              <w:t>No.6</w:t>
                            </w:r>
                            <w:r w:rsidRPr="00367B61">
                              <w:rPr>
                                <w:b/>
                                <w:color w:val="800000"/>
                              </w:rPr>
                              <w:t>/2021</w:t>
                            </w:r>
                            <w:r>
                              <w:rPr>
                                <w:b/>
                                <w:color w:val="800000"/>
                              </w:rPr>
                              <w:br/>
                            </w:r>
                            <w:r>
                              <w:rPr>
                                <w:i/>
                                <w:color w:val="800000"/>
                              </w:rPr>
                              <w:t>(December 23</w:t>
                            </w:r>
                            <w:r w:rsidRPr="006A2AAE">
                              <w:rPr>
                                <w:i/>
                                <w:color w:val="800000"/>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70873" id="Text Box 2" o:spid="_x0000_s1027" type="#_x0000_t202" style="position:absolute;left:0;text-align:left;margin-left:-9pt;margin-top:36pt;width:358.1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" filled="f" stroked="f">
                <v:textbox>
                  <w:txbxContent>
                    <w:p w14:paraId="7C8AF189" w14:textId="77777777" w:rsidR="000A78CD" w:rsidRPr="006A2AAE" w:rsidRDefault="000A78CD" w:rsidP="004B048B">
                      <w:pPr>
                        <w:spacing w:line="240" w:lineRule="auto"/>
                        <w:rPr>
                          <w:i/>
                          <w:color w:val="800000"/>
                        </w:rPr>
                      </w:pPr>
                      <w:r w:rsidRPr="00367B61">
                        <w:rPr>
                          <w:b/>
                          <w:i/>
                          <w:color w:val="800000"/>
                        </w:rPr>
                        <w:t>Krasno Analysis:</w:t>
                      </w:r>
                      <w:r w:rsidRPr="00367B61">
                        <w:rPr>
                          <w:b/>
                          <w:i/>
                          <w:color w:val="800000"/>
                        </w:rPr>
                        <w:br/>
                      </w:r>
                      <w:r w:rsidRPr="00367B61">
                        <w:rPr>
                          <w:b/>
                          <w:color w:val="800000"/>
                        </w:rPr>
                        <w:t xml:space="preserve">Weekly Spotlight, </w:t>
                      </w:r>
                      <w:r>
                        <w:rPr>
                          <w:b/>
                          <w:color w:val="800000"/>
                        </w:rPr>
                        <w:t>No.6</w:t>
                      </w:r>
                      <w:r w:rsidRPr="00367B61">
                        <w:rPr>
                          <w:b/>
                          <w:color w:val="800000"/>
                        </w:rPr>
                        <w:t>/2021</w:t>
                      </w:r>
                      <w:r>
                        <w:rPr>
                          <w:b/>
                          <w:color w:val="800000"/>
                        </w:rPr>
                        <w:br/>
                      </w:r>
                      <w:r>
                        <w:rPr>
                          <w:i/>
                          <w:color w:val="800000"/>
                        </w:rPr>
                        <w:t>(December 23</w:t>
                      </w:r>
                      <w:r w:rsidRPr="006A2AAE">
                        <w:rPr>
                          <w:i/>
                          <w:color w:val="800000"/>
                        </w:rPr>
                        <w:t>, 2021)</w:t>
                      </w:r>
                    </w:p>
                  </w:txbxContent>
                </v:textbox>
                <w10:wrap type="square"/>
              </v:shape>
            </w:pict>
          </mc:Fallback>
        </mc:AlternateContent>
      </w:r>
      <w:r w:rsidR="004B048B">
        <w:rPr>
          <w:rFonts w:ascii="Times Roman" w:hAnsi="Times Roman" w:cs="Times Roman"/>
          <w:noProof/>
          <w:color w:val="000000"/>
        </w:rPr>
        <w:drawing>
          <wp:anchor distT="0" distB="0" distL="114300" distR="114300" simplePos="0" relativeHeight="251662336" behindDoc="0" locked="0" layoutInCell="1" allowOverlap="1" wp14:anchorId="62401207" wp14:editId="4F007A59">
            <wp:simplePos x="0" y="0"/>
            <wp:positionH relativeFrom="margin">
              <wp:posOffset>4686300</wp:posOffset>
            </wp:positionH>
            <wp:positionV relativeFrom="paragraph">
              <wp:posOffset>457200</wp:posOffset>
            </wp:positionV>
            <wp:extent cx="914400" cy="914400"/>
            <wp:effectExtent l="177800" t="177800" r="381000" b="38100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B048B">
        <w:rPr>
          <w:rFonts w:ascii="Times Italic" w:hAnsi="Times Italic" w:cs="Times Italic"/>
          <w:i/>
          <w:iCs/>
          <w:color w:val="F6000B"/>
          <w:sz w:val="26"/>
          <w:szCs w:val="26"/>
        </w:rPr>
        <w:t xml:space="preserve">              </w:t>
      </w:r>
    </w:p>
    <w:p w14:paraId="125D7772" w14:textId="77777777" w:rsidR="003D10A6" w:rsidRPr="00566E36" w:rsidRDefault="00C70543" w:rsidP="0077537E">
      <w:pPr>
        <w:pStyle w:val="BodyText"/>
        <w:spacing w:line="360" w:lineRule="auto"/>
        <w:jc w:val="both"/>
        <w:rPr>
          <w:rFonts w:ascii="Verdana" w:hAnsi="Verdana"/>
          <w:b/>
          <w:color w:val="800000"/>
          <w:sz w:val="28"/>
          <w:szCs w:val="28"/>
        </w:rPr>
      </w:pPr>
      <w:r w:rsidRPr="00566E36">
        <w:rPr>
          <w:rFonts w:ascii="Verdana" w:hAnsi="Verdana"/>
          <w:b/>
          <w:color w:val="800000"/>
          <w:sz w:val="28"/>
          <w:szCs w:val="28"/>
        </w:rPr>
        <w:t xml:space="preserve">The Painful End of Empires: </w:t>
      </w:r>
    </w:p>
    <w:p w14:paraId="59FD1923" w14:textId="575E04E8" w:rsidR="00C70543" w:rsidRPr="003D10A6" w:rsidRDefault="00C70543" w:rsidP="0077537E">
      <w:pPr>
        <w:pStyle w:val="BodyText"/>
        <w:spacing w:line="360" w:lineRule="auto"/>
        <w:jc w:val="both"/>
        <w:rPr>
          <w:rFonts w:ascii="Verdana" w:hAnsi="Verdana"/>
          <w:color w:val="000000" w:themeColor="text1"/>
          <w:sz w:val="20"/>
          <w:szCs w:val="20"/>
        </w:rPr>
      </w:pPr>
      <w:r w:rsidRPr="00566E36">
        <w:rPr>
          <w:rFonts w:ascii="Verdana" w:hAnsi="Verdana"/>
          <w:b/>
          <w:color w:val="800000"/>
          <w:sz w:val="28"/>
          <w:szCs w:val="28"/>
        </w:rPr>
        <w:t>A Response to Kramer, Knight and Badridze</w:t>
      </w:r>
      <w:r w:rsidRPr="003D10A6">
        <w:rPr>
          <w:rFonts w:ascii="Verdana" w:hAnsi="Verdana"/>
          <w:b/>
          <w:color w:val="800000"/>
          <w:sz w:val="24"/>
          <w:szCs w:val="24"/>
        </w:rPr>
        <w:t xml:space="preserve"> </w:t>
      </w:r>
      <w:r w:rsidRPr="0050142B">
        <w:rPr>
          <w:rFonts w:ascii="Verdana" w:hAnsi="Verdana"/>
          <w:b/>
          <w:sz w:val="24"/>
          <w:szCs w:val="24"/>
        </w:rPr>
        <w:t xml:space="preserve">      </w:t>
      </w:r>
      <w:r w:rsidR="003D10A6">
        <w:rPr>
          <w:rFonts w:ascii="Verdana" w:hAnsi="Verdana"/>
          <w:b/>
          <w:sz w:val="24"/>
          <w:szCs w:val="24"/>
        </w:rPr>
        <w:t xml:space="preserve">   </w:t>
      </w:r>
      <w:r w:rsidRPr="003D10A6">
        <w:rPr>
          <w:rFonts w:ascii="Verdana" w:hAnsi="Verdana"/>
          <w:color w:val="000000" w:themeColor="text1"/>
          <w:sz w:val="20"/>
          <w:szCs w:val="20"/>
        </w:rPr>
        <w:t>(880 words)</w:t>
      </w:r>
    </w:p>
    <w:p w14:paraId="2FCAF836" w14:textId="77777777" w:rsidR="00924C0D" w:rsidRDefault="003D10A6" w:rsidP="00924C0D">
      <w:pPr>
        <w:pStyle w:val="Heading2"/>
        <w:spacing w:before="0" w:line="360" w:lineRule="auto"/>
        <w:jc w:val="both"/>
        <w:rPr>
          <w:rFonts w:ascii="Verdana" w:hAnsi="Verdana"/>
          <w:color w:val="auto"/>
          <w:sz w:val="24"/>
          <w:szCs w:val="24"/>
        </w:rPr>
      </w:pPr>
      <w:r>
        <w:rPr>
          <w:rFonts w:ascii="Verdana" w:hAnsi="Verdana"/>
          <w:color w:val="auto"/>
          <w:sz w:val="24"/>
          <w:szCs w:val="24"/>
        </w:rPr>
        <w:br/>
      </w:r>
      <w:r w:rsidR="00C70543" w:rsidRPr="003D10A6">
        <w:rPr>
          <w:rFonts w:ascii="Verdana" w:hAnsi="Verdana"/>
          <w:color w:val="auto"/>
          <w:sz w:val="24"/>
          <w:szCs w:val="24"/>
        </w:rPr>
        <w:t>Anatol Lieven</w:t>
      </w:r>
      <w:r>
        <w:rPr>
          <w:rFonts w:ascii="Verdana" w:hAnsi="Verdana"/>
          <w:color w:val="auto"/>
          <w:sz w:val="24"/>
          <w:szCs w:val="24"/>
        </w:rPr>
        <w:t xml:space="preserve">    </w:t>
      </w:r>
    </w:p>
    <w:p w14:paraId="4E908D17" w14:textId="74D7E077" w:rsidR="003D10A6" w:rsidRDefault="00924C0D" w:rsidP="00924C0D">
      <w:pPr>
        <w:pStyle w:val="Heading2"/>
        <w:spacing w:before="0" w:line="360" w:lineRule="auto"/>
        <w:jc w:val="both"/>
        <w:rPr>
          <w:rFonts w:ascii="Verdana" w:hAnsi="Verdana"/>
          <w:sz w:val="24"/>
          <w:szCs w:val="24"/>
        </w:rPr>
      </w:pPr>
      <w:r>
        <w:rPr>
          <w:rFonts w:ascii="Verdana" w:hAnsi="Verdana"/>
          <w:color w:val="auto"/>
          <w:sz w:val="24"/>
          <w:szCs w:val="24"/>
        </w:rPr>
        <w:br/>
      </w:r>
      <w:r w:rsidR="004B048B">
        <w:rPr>
          <w:rFonts w:ascii="Verdana" w:hAnsi="Verdana"/>
          <w:sz w:val="24"/>
          <w:szCs w:val="24"/>
        </w:rPr>
        <w:br/>
      </w:r>
      <w:r w:rsidR="00C70543" w:rsidRPr="00924C0D">
        <w:rPr>
          <w:rFonts w:ascii="Verdana" w:hAnsi="Verdana"/>
          <w:b w:val="0"/>
          <w:color w:val="auto"/>
          <w:sz w:val="24"/>
          <w:szCs w:val="24"/>
        </w:rPr>
        <w:t xml:space="preserve">I do not have much to add to Nicolai Petro’s defense of Ambassador Matlock’s article, and in particular his accurate portrait of the internal divisions of Ukraine (see my own analysis in the </w:t>
      </w:r>
      <w:r w:rsidR="00C70543" w:rsidRPr="00CB4729">
        <w:rPr>
          <w:rFonts w:ascii="Verdana" w:hAnsi="Verdana"/>
          <w:b w:val="0"/>
          <w:i/>
          <w:color w:val="auto"/>
          <w:sz w:val="24"/>
          <w:szCs w:val="24"/>
        </w:rPr>
        <w:t>Quincy Institute</w:t>
      </w:r>
      <w:r w:rsidR="00C70543" w:rsidRPr="00924C0D">
        <w:rPr>
          <w:rFonts w:ascii="Verdana" w:hAnsi="Verdana"/>
          <w:b w:val="0"/>
          <w:color w:val="auto"/>
          <w:sz w:val="24"/>
          <w:szCs w:val="24"/>
        </w:rPr>
        <w:t xml:space="preserve"> paper </w:t>
      </w:r>
      <w:hyperlink r:id="rId32" w:history="1">
        <w:r w:rsidR="00C70543" w:rsidRPr="00924C0D">
          <w:rPr>
            <w:rStyle w:val="Hyperlink"/>
            <w:rFonts w:ascii="Verdana" w:hAnsi="Verdana"/>
            <w:b w:val="0"/>
            <w:color w:val="auto"/>
            <w:sz w:val="24"/>
            <w:szCs w:val="24"/>
          </w:rPr>
          <w:t>“Ending the Threat of War in Ukraine”</w:t>
        </w:r>
      </w:hyperlink>
      <w:r w:rsidR="00C70543" w:rsidRPr="0050142B">
        <w:rPr>
          <w:rFonts w:ascii="Verdana" w:hAnsi="Verdana"/>
          <w:sz w:val="24"/>
          <w:szCs w:val="24"/>
        </w:rPr>
        <w:t xml:space="preserve">).  </w:t>
      </w:r>
    </w:p>
    <w:p w14:paraId="195641D6" w14:textId="77777777" w:rsidR="003D10A6"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50142B">
        <w:rPr>
          <w:rFonts w:ascii="Verdana" w:hAnsi="Verdana"/>
          <w:sz w:val="24"/>
          <w:szCs w:val="24"/>
        </w:rPr>
        <w:t xml:space="preserve">I would only like to ask Mark Kramer and Robin Knight the following questions:  Do they support the measures taken by the Ukrainian government over the past three years to reduce and eventually eliminate the Russian language from government, education and service industries in Ukraine? </w:t>
      </w:r>
    </w:p>
    <w:p w14:paraId="4AC1483C" w14:textId="77777777" w:rsidR="000A0034"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50142B">
        <w:rPr>
          <w:rFonts w:ascii="Verdana" w:hAnsi="Verdana"/>
          <w:sz w:val="24"/>
          <w:szCs w:val="24"/>
        </w:rPr>
        <w:t xml:space="preserve">These measures have been condemned by an </w:t>
      </w:r>
      <w:hyperlink r:id="rId33" w:history="1">
        <w:r w:rsidR="00C70543" w:rsidRPr="0050142B">
          <w:rPr>
            <w:rStyle w:val="Hyperlink"/>
            <w:rFonts w:ascii="Verdana" w:hAnsi="Verdana"/>
            <w:sz w:val="24"/>
            <w:szCs w:val="24"/>
          </w:rPr>
          <w:t>expert commission</w:t>
        </w:r>
      </w:hyperlink>
      <w:r w:rsidR="00C70543" w:rsidRPr="0050142B">
        <w:rPr>
          <w:rFonts w:ascii="Verdana" w:hAnsi="Verdana"/>
          <w:sz w:val="24"/>
          <w:szCs w:val="24"/>
        </w:rPr>
        <w:t xml:space="preserve"> of the Council of Europe as incompatible with contemporary European pluralist democracy.  If they do support them, then they need to explain why Ukrainian mono-ethnic nationalism is somehow better than similar nationalisms that the West has denounced elsewhere in the world.  If they </w:t>
      </w:r>
      <w:r w:rsidR="00C70543" w:rsidRPr="0050142B">
        <w:rPr>
          <w:rFonts w:ascii="Verdana" w:hAnsi="Verdana"/>
          <w:sz w:val="24"/>
          <w:szCs w:val="24"/>
        </w:rPr>
        <w:lastRenderedPageBreak/>
        <w:t>do not, then they need to admit that Russia’s concern for the position of the Russian and Russian-speaking minorities in Ukraine does have some basis in fact.</w:t>
      </w:r>
    </w:p>
    <w:p w14:paraId="49ABDB9F" w14:textId="77777777" w:rsidR="000A0034" w:rsidRDefault="000A0034" w:rsidP="00924C0D">
      <w:pPr>
        <w:pStyle w:val="BodyText"/>
        <w:spacing w:after="0" w:line="360" w:lineRule="auto"/>
        <w:jc w:val="both"/>
        <w:rPr>
          <w:rFonts w:ascii="Verdana" w:hAnsi="Verdana"/>
          <w:sz w:val="24"/>
          <w:szCs w:val="24"/>
        </w:rPr>
      </w:pPr>
    </w:p>
    <w:p w14:paraId="25759066" w14:textId="73FCF0B9" w:rsidR="00CB4729" w:rsidRDefault="00C70543" w:rsidP="00924C0D">
      <w:pPr>
        <w:pStyle w:val="BodyText"/>
        <w:spacing w:after="0" w:line="360" w:lineRule="auto"/>
        <w:jc w:val="both"/>
        <w:rPr>
          <w:rFonts w:ascii="Verdana" w:hAnsi="Verdana"/>
          <w:sz w:val="24"/>
          <w:szCs w:val="24"/>
        </w:rPr>
      </w:pPr>
      <w:r w:rsidRPr="0050142B">
        <w:rPr>
          <w:rFonts w:ascii="Verdana" w:hAnsi="Verdana"/>
          <w:sz w:val="24"/>
          <w:szCs w:val="24"/>
        </w:rPr>
        <w:t xml:space="preserve">Concerning Ukraine’s international position, Mr. Knight has praised the historic position of neutral Finland.  I could not agree more. Many of us have been arguing for many years that formal, internationally-guaranteed neutrality like that of Finland or Austria during the Cold War is the only viable solution for a divided and contested country like Ukraine (see my 1999 book </w:t>
      </w:r>
      <w:r w:rsidRPr="0050142B">
        <w:rPr>
          <w:rFonts w:ascii="Verdana" w:hAnsi="Verdana"/>
          <w:i/>
          <w:iCs/>
          <w:sz w:val="24"/>
          <w:szCs w:val="24"/>
        </w:rPr>
        <w:t>Ukraine and Russia: A Fraternal Rivalry)</w:t>
      </w:r>
      <w:r w:rsidRPr="0050142B">
        <w:rPr>
          <w:rFonts w:ascii="Verdana" w:hAnsi="Verdana"/>
          <w:sz w:val="24"/>
          <w:szCs w:val="24"/>
        </w:rPr>
        <w:t xml:space="preserve">. </w:t>
      </w:r>
    </w:p>
    <w:p w14:paraId="4581D354" w14:textId="77777777" w:rsidR="00CB4729" w:rsidRDefault="00CB4729" w:rsidP="00924C0D">
      <w:pPr>
        <w:pStyle w:val="BodyText"/>
        <w:spacing w:after="0" w:line="360" w:lineRule="auto"/>
        <w:jc w:val="both"/>
        <w:rPr>
          <w:rFonts w:ascii="Verdana" w:hAnsi="Verdana"/>
          <w:sz w:val="24"/>
          <w:szCs w:val="24"/>
        </w:rPr>
      </w:pPr>
    </w:p>
    <w:p w14:paraId="63C803E4" w14:textId="7942EB17" w:rsidR="003D10A6" w:rsidRDefault="00C70543" w:rsidP="00924C0D">
      <w:pPr>
        <w:pStyle w:val="BodyText"/>
        <w:spacing w:after="0" w:line="360" w:lineRule="auto"/>
        <w:jc w:val="both"/>
        <w:rPr>
          <w:rFonts w:ascii="Verdana" w:hAnsi="Verdana"/>
          <w:sz w:val="24"/>
          <w:szCs w:val="24"/>
        </w:rPr>
      </w:pPr>
      <w:r w:rsidRPr="0050142B">
        <w:rPr>
          <w:rFonts w:ascii="Verdana" w:hAnsi="Verdana"/>
          <w:sz w:val="24"/>
          <w:szCs w:val="24"/>
        </w:rPr>
        <w:t xml:space="preserve">Does </w:t>
      </w:r>
      <w:r w:rsidR="00436499" w:rsidRPr="0050142B">
        <w:rPr>
          <w:rFonts w:ascii="Verdana" w:hAnsi="Verdana"/>
          <w:sz w:val="24"/>
          <w:szCs w:val="24"/>
        </w:rPr>
        <w:t>Mr.</w:t>
      </w:r>
      <w:r w:rsidRPr="0050142B">
        <w:rPr>
          <w:rFonts w:ascii="Verdana" w:hAnsi="Verdana"/>
          <w:sz w:val="24"/>
          <w:szCs w:val="24"/>
        </w:rPr>
        <w:t xml:space="preserve"> Knight in fact support a treaty of neutrality for Ukraine? If so, why has he not written publicly in support of this?  If he has, then I ask his pardon – but I can find no record of his having done so.</w:t>
      </w:r>
    </w:p>
    <w:p w14:paraId="20952525" w14:textId="77777777" w:rsidR="00CB4729"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50142B">
        <w:rPr>
          <w:rFonts w:ascii="Verdana" w:hAnsi="Verdana"/>
          <w:sz w:val="24"/>
          <w:szCs w:val="24"/>
        </w:rPr>
        <w:t xml:space="preserve">Concerning events in the countries of the former USSR since 1991, some of Mark Kramer’s remarks are misleading and tendentious.  As I am sure he realizes, Russia intervened in Tajikistan to defeat Islamist forces there.  Russian forces remain in Tajikistan, at the request of the Tajik government, to help prevent an overspill of extremism and instability from neighboring Afghanistan.  </w:t>
      </w:r>
    </w:p>
    <w:p w14:paraId="73A32E34" w14:textId="77777777" w:rsidR="00CB4729" w:rsidRDefault="00CB4729" w:rsidP="00924C0D">
      <w:pPr>
        <w:pStyle w:val="BodyText"/>
        <w:spacing w:after="0" w:line="360" w:lineRule="auto"/>
        <w:jc w:val="both"/>
        <w:rPr>
          <w:rFonts w:ascii="Verdana" w:hAnsi="Verdana"/>
          <w:sz w:val="24"/>
          <w:szCs w:val="24"/>
        </w:rPr>
      </w:pPr>
    </w:p>
    <w:p w14:paraId="0160C8EE" w14:textId="14BEB7F0" w:rsidR="003D10A6" w:rsidRDefault="00C70543" w:rsidP="00924C0D">
      <w:pPr>
        <w:pStyle w:val="BodyText"/>
        <w:spacing w:after="0" w:line="360" w:lineRule="auto"/>
        <w:jc w:val="both"/>
        <w:rPr>
          <w:rFonts w:ascii="Verdana" w:hAnsi="Verdana"/>
          <w:sz w:val="24"/>
          <w:szCs w:val="24"/>
        </w:rPr>
      </w:pPr>
      <w:r w:rsidRPr="0050142B">
        <w:rPr>
          <w:rFonts w:ascii="Verdana" w:hAnsi="Verdana"/>
          <w:sz w:val="24"/>
          <w:szCs w:val="24"/>
        </w:rPr>
        <w:t>In other words, Russian actions were in the interests of the region, the international community, and indeed the United States, and were precisely what America would have done in similar circumstances.</w:t>
      </w:r>
    </w:p>
    <w:p w14:paraId="51885D13" w14:textId="77777777" w:rsidR="003D10A6"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50142B">
        <w:rPr>
          <w:rFonts w:ascii="Verdana" w:hAnsi="Verdana"/>
          <w:sz w:val="24"/>
          <w:szCs w:val="24"/>
        </w:rPr>
        <w:t xml:space="preserve">On the broader question of Russian policies in the former USSR: Russia has indeed committed crimes and made mistakes.  But the end of empires is invariably a messy business, that leaves numerous unsolved tensions, disputes and conflicts behind; just ask the French, British, Dutch, Belgians, Portuguese, Spanish and Turks. </w:t>
      </w:r>
    </w:p>
    <w:p w14:paraId="73CC69E9" w14:textId="77777777" w:rsidR="003D10A6" w:rsidRDefault="003D10A6" w:rsidP="00924C0D">
      <w:pPr>
        <w:pStyle w:val="BodyText"/>
        <w:spacing w:after="0" w:line="360" w:lineRule="auto"/>
        <w:jc w:val="both"/>
        <w:rPr>
          <w:rFonts w:ascii="Verdana" w:hAnsi="Verdana"/>
          <w:sz w:val="24"/>
          <w:szCs w:val="24"/>
        </w:rPr>
      </w:pPr>
      <w:r>
        <w:rPr>
          <w:rFonts w:ascii="Verdana" w:hAnsi="Verdana"/>
          <w:sz w:val="24"/>
          <w:szCs w:val="24"/>
        </w:rPr>
        <w:lastRenderedPageBreak/>
        <w:br/>
      </w:r>
      <w:r w:rsidR="00C70543" w:rsidRPr="0050142B">
        <w:rPr>
          <w:rFonts w:ascii="Verdana" w:hAnsi="Verdana"/>
          <w:sz w:val="24"/>
          <w:szCs w:val="24"/>
        </w:rPr>
        <w:t xml:space="preserve">All of these former imperial powers committed crimes and made mistakes. That does not mean, however, that guilt for these conflicts was entirely or invariably on their side, or that their attempts to manage the end of empire while defending their own interests reflected wider plans for international aggression. </w:t>
      </w:r>
    </w:p>
    <w:p w14:paraId="7B80F32A" w14:textId="3FF7FE45" w:rsidR="003D10A6"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50142B">
        <w:rPr>
          <w:rFonts w:ascii="Verdana" w:hAnsi="Verdana"/>
          <w:sz w:val="24"/>
          <w:szCs w:val="24"/>
        </w:rPr>
        <w:t xml:space="preserve">Concerning Georgia, Mr. Badridze mentions the Sakharov Prize. I am sure that as a Georgian he remembers Andrei Saskharov’s famous comment about Georgia, that small nations can also have their own imperialisms.  Abkhaz and Ossete nationalists in their respective autonomous areas certainly acted in the early 1990s with the support of the Soviet and Russian governments.  However, I am sure he </w:t>
      </w:r>
      <w:r w:rsidR="004A5EFF">
        <w:rPr>
          <w:rFonts w:ascii="Verdana" w:hAnsi="Verdana"/>
          <w:sz w:val="24"/>
          <w:szCs w:val="24"/>
        </w:rPr>
        <w:t xml:space="preserve">knows </w:t>
      </w:r>
      <w:r w:rsidR="00C70543" w:rsidRPr="0050142B">
        <w:rPr>
          <w:rFonts w:ascii="Verdana" w:hAnsi="Verdana"/>
          <w:sz w:val="24"/>
          <w:szCs w:val="24"/>
        </w:rPr>
        <w:t xml:space="preserve">that extreme Georgian ethnic nationalism in those years </w:t>
      </w:r>
      <w:r w:rsidR="00917A91">
        <w:rPr>
          <w:rFonts w:ascii="Verdana" w:hAnsi="Verdana"/>
          <w:sz w:val="24"/>
          <w:szCs w:val="24"/>
        </w:rPr>
        <w:t xml:space="preserve">also </w:t>
      </w:r>
      <w:r w:rsidR="00C70543" w:rsidRPr="0050142B">
        <w:rPr>
          <w:rFonts w:ascii="Verdana" w:hAnsi="Verdana"/>
          <w:sz w:val="24"/>
          <w:szCs w:val="24"/>
        </w:rPr>
        <w:t>gave them no reason for confidence in their position and rights in an independent Georgia.  On repeated occasions it was Georgian forces that initiated violence in these territories.</w:t>
      </w:r>
      <w:r>
        <w:rPr>
          <w:rFonts w:ascii="Verdana" w:hAnsi="Verdana"/>
          <w:sz w:val="24"/>
          <w:szCs w:val="24"/>
        </w:rPr>
        <w:br/>
      </w:r>
      <w:r>
        <w:rPr>
          <w:rFonts w:ascii="Verdana" w:hAnsi="Verdana"/>
          <w:sz w:val="24"/>
          <w:szCs w:val="24"/>
        </w:rPr>
        <w:br/>
      </w:r>
      <w:r w:rsidR="00C70543" w:rsidRPr="0050142B">
        <w:rPr>
          <w:rFonts w:ascii="Verdana" w:hAnsi="Verdana"/>
          <w:sz w:val="24"/>
          <w:szCs w:val="24"/>
        </w:rPr>
        <w:t xml:space="preserve">In December 1990, </w:t>
      </w:r>
      <w:proofErr w:type="spellStart"/>
      <w:r w:rsidR="00C70543" w:rsidRPr="0050142B">
        <w:rPr>
          <w:rFonts w:ascii="Verdana" w:hAnsi="Verdana"/>
          <w:sz w:val="24"/>
          <w:szCs w:val="24"/>
        </w:rPr>
        <w:t>Zviad</w:t>
      </w:r>
      <w:proofErr w:type="spellEnd"/>
      <w:r w:rsidR="00C70543" w:rsidRPr="0050142B">
        <w:rPr>
          <w:rFonts w:ascii="Verdana" w:hAnsi="Verdana"/>
          <w:sz w:val="24"/>
          <w:szCs w:val="24"/>
        </w:rPr>
        <w:t xml:space="preserve"> </w:t>
      </w:r>
      <w:proofErr w:type="spellStart"/>
      <w:r w:rsidR="00C70543" w:rsidRPr="0050142B">
        <w:rPr>
          <w:rFonts w:ascii="Verdana" w:hAnsi="Verdana"/>
          <w:sz w:val="24"/>
          <w:szCs w:val="24"/>
        </w:rPr>
        <w:t>Gamsakhurdia</w:t>
      </w:r>
      <w:proofErr w:type="spellEnd"/>
      <w:r w:rsidR="00C70543" w:rsidRPr="0050142B">
        <w:rPr>
          <w:rFonts w:ascii="Verdana" w:hAnsi="Verdana"/>
          <w:sz w:val="24"/>
          <w:szCs w:val="24"/>
        </w:rPr>
        <w:t>, Georgia’s</w:t>
      </w:r>
      <w:r w:rsidR="00917A91">
        <w:rPr>
          <w:rFonts w:ascii="Verdana" w:hAnsi="Verdana"/>
          <w:sz w:val="24"/>
          <w:szCs w:val="24"/>
        </w:rPr>
        <w:t xml:space="preserve"> </w:t>
      </w:r>
      <w:r w:rsidR="00C70543" w:rsidRPr="0050142B">
        <w:rPr>
          <w:rFonts w:ascii="Verdana" w:hAnsi="Verdana"/>
          <w:sz w:val="24"/>
          <w:szCs w:val="24"/>
        </w:rPr>
        <w:t>democratically elected</w:t>
      </w:r>
      <w:r w:rsidR="00917A91">
        <w:rPr>
          <w:rFonts w:ascii="Verdana" w:hAnsi="Verdana"/>
          <w:sz w:val="24"/>
          <w:szCs w:val="24"/>
        </w:rPr>
        <w:t xml:space="preserve"> leader</w:t>
      </w:r>
      <w:r w:rsidR="00C70543" w:rsidRPr="0050142B">
        <w:rPr>
          <w:rFonts w:ascii="Verdana" w:hAnsi="Verdana"/>
          <w:sz w:val="24"/>
          <w:szCs w:val="24"/>
        </w:rPr>
        <w:t xml:space="preserve">, dispatched nationalist volunteers to South Ossetia after that territory’s declaration of sovereignty, instead of trying to negotiate a new deal on autonomy. </w:t>
      </w:r>
      <w:r w:rsidR="00CB4729">
        <w:rPr>
          <w:rFonts w:ascii="Verdana" w:hAnsi="Verdana"/>
          <w:sz w:val="24"/>
          <w:szCs w:val="24"/>
        </w:rPr>
        <w:t xml:space="preserve"> </w:t>
      </w:r>
      <w:r w:rsidR="00C70543" w:rsidRPr="0050142B">
        <w:rPr>
          <w:rFonts w:ascii="Verdana" w:hAnsi="Verdana"/>
          <w:sz w:val="24"/>
          <w:szCs w:val="24"/>
        </w:rPr>
        <w:t xml:space="preserve">In August 1992, it was Georgian militia that invaded Abkhazia, committing numerous atrocities including the destruction of museums and the national archives. </w:t>
      </w:r>
      <w:r>
        <w:rPr>
          <w:rFonts w:ascii="Verdana" w:hAnsi="Verdana"/>
          <w:sz w:val="24"/>
          <w:szCs w:val="24"/>
        </w:rPr>
        <w:br/>
      </w:r>
      <w:r>
        <w:rPr>
          <w:rFonts w:ascii="Verdana" w:hAnsi="Verdana"/>
          <w:sz w:val="24"/>
          <w:szCs w:val="24"/>
        </w:rPr>
        <w:br/>
      </w:r>
      <w:r w:rsidR="00C70543" w:rsidRPr="0050142B">
        <w:rPr>
          <w:rFonts w:ascii="Verdana" w:hAnsi="Verdana"/>
          <w:sz w:val="24"/>
          <w:szCs w:val="24"/>
        </w:rPr>
        <w:t xml:space="preserve">And as a </w:t>
      </w:r>
      <w:hyperlink r:id="rId34" w:history="1">
        <w:r w:rsidR="00C70543" w:rsidRPr="0050142B">
          <w:rPr>
            <w:rStyle w:val="Hyperlink"/>
            <w:rFonts w:ascii="Verdana" w:hAnsi="Verdana"/>
            <w:sz w:val="24"/>
            <w:szCs w:val="24"/>
          </w:rPr>
          <w:t>report</w:t>
        </w:r>
      </w:hyperlink>
      <w:r w:rsidR="00C70543" w:rsidRPr="0050142B">
        <w:rPr>
          <w:rFonts w:ascii="Verdana" w:hAnsi="Verdana"/>
          <w:sz w:val="24"/>
          <w:szCs w:val="24"/>
        </w:rPr>
        <w:t xml:space="preserve"> commissioned by the European Union and based on the evidence of international observers on the ground makes clear</w:t>
      </w:r>
      <w:r w:rsidR="00CB4729">
        <w:rPr>
          <w:rFonts w:ascii="Verdana" w:hAnsi="Verdana"/>
          <w:sz w:val="24"/>
          <w:szCs w:val="24"/>
        </w:rPr>
        <w:t>,</w:t>
      </w:r>
      <w:r w:rsidR="00C70543" w:rsidRPr="0050142B">
        <w:rPr>
          <w:rFonts w:ascii="Verdana" w:hAnsi="Verdana"/>
          <w:sz w:val="24"/>
          <w:szCs w:val="24"/>
        </w:rPr>
        <w:t xml:space="preserve"> in August 2008 it was the Georgian army that attacked South Ossetia and Russian forces there, apparently in the expectation that America would save Georgia from Russia’s response.  America did not do so – a fact that </w:t>
      </w:r>
      <w:r w:rsidR="00436499" w:rsidRPr="0050142B">
        <w:rPr>
          <w:rFonts w:ascii="Verdana" w:hAnsi="Verdana"/>
          <w:sz w:val="24"/>
          <w:szCs w:val="24"/>
        </w:rPr>
        <w:t>Mr.</w:t>
      </w:r>
      <w:r w:rsidR="00C70543" w:rsidRPr="0050142B">
        <w:rPr>
          <w:rFonts w:ascii="Verdana" w:hAnsi="Verdana"/>
          <w:sz w:val="24"/>
          <w:szCs w:val="24"/>
        </w:rPr>
        <w:t xml:space="preserve"> Badridze would also do well to remember. </w:t>
      </w:r>
    </w:p>
    <w:p w14:paraId="2AECBB96" w14:textId="6F2CF637" w:rsidR="00CB4729" w:rsidRDefault="003D10A6" w:rsidP="00924C0D">
      <w:pPr>
        <w:pStyle w:val="BodyText"/>
        <w:spacing w:after="0" w:line="360" w:lineRule="auto"/>
        <w:jc w:val="both"/>
        <w:rPr>
          <w:rFonts w:ascii="Verdana" w:hAnsi="Verdana"/>
          <w:sz w:val="24"/>
          <w:szCs w:val="24"/>
        </w:rPr>
      </w:pPr>
      <w:r>
        <w:rPr>
          <w:rFonts w:ascii="Verdana" w:hAnsi="Verdana"/>
          <w:sz w:val="24"/>
          <w:szCs w:val="24"/>
        </w:rPr>
        <w:lastRenderedPageBreak/>
        <w:br/>
      </w:r>
      <w:r w:rsidR="00C70543" w:rsidRPr="0050142B">
        <w:rPr>
          <w:rFonts w:ascii="Verdana" w:hAnsi="Verdana"/>
          <w:sz w:val="24"/>
          <w:szCs w:val="24"/>
        </w:rPr>
        <w:t xml:space="preserve">Finally, Mr. Badridze attributes Russia’s actions in Ukraine purely to the domestic calculations of President Vladimir Putin.  This is a mistake.  For obvious historical, cultural, ethnic, economic and strategic reasons, the desire to prevent Ukraine from becoming part of an anti-Russian alliance is held by the entire Russian establishment and a huge number of ordinary Russians.  </w:t>
      </w:r>
    </w:p>
    <w:p w14:paraId="32D3B6E2" w14:textId="77777777" w:rsidR="00CB4729" w:rsidRDefault="00CB4729" w:rsidP="00924C0D">
      <w:pPr>
        <w:pStyle w:val="BodyText"/>
        <w:spacing w:after="0" w:line="360" w:lineRule="auto"/>
        <w:jc w:val="both"/>
        <w:rPr>
          <w:rFonts w:ascii="Verdana" w:hAnsi="Verdana"/>
          <w:sz w:val="24"/>
          <w:szCs w:val="24"/>
        </w:rPr>
      </w:pPr>
    </w:p>
    <w:p w14:paraId="4B4589E0" w14:textId="56E5394A" w:rsidR="003D10A6" w:rsidRDefault="00C70543" w:rsidP="00924C0D">
      <w:pPr>
        <w:pStyle w:val="BodyText"/>
        <w:spacing w:after="0" w:line="360" w:lineRule="auto"/>
        <w:jc w:val="both"/>
        <w:rPr>
          <w:rFonts w:ascii="Verdana" w:hAnsi="Verdana"/>
          <w:sz w:val="24"/>
          <w:szCs w:val="24"/>
        </w:rPr>
      </w:pPr>
      <w:r w:rsidRPr="0050142B">
        <w:rPr>
          <w:rFonts w:ascii="Verdana" w:hAnsi="Verdana"/>
          <w:sz w:val="24"/>
          <w:szCs w:val="24"/>
        </w:rPr>
        <w:t>A failure to understand this means in turn a drastic underestimation of Russian determination in Ukraine, and of the dangers that we all face there.</w:t>
      </w:r>
    </w:p>
    <w:p w14:paraId="5EA239C9" w14:textId="27E283DF" w:rsidR="00DF650B" w:rsidRDefault="003D10A6" w:rsidP="00924C0D">
      <w:pPr>
        <w:pStyle w:val="BodyText"/>
        <w:spacing w:after="0" w:line="360" w:lineRule="auto"/>
        <w:jc w:val="both"/>
        <w:rPr>
          <w:rFonts w:ascii="Verdana" w:hAnsi="Verdana"/>
          <w:sz w:val="24"/>
          <w:szCs w:val="24"/>
        </w:rPr>
      </w:pPr>
      <w:r>
        <w:rPr>
          <w:rFonts w:ascii="Verdana" w:hAnsi="Verdana"/>
          <w:sz w:val="24"/>
          <w:szCs w:val="24"/>
        </w:rPr>
        <w:br/>
      </w:r>
      <w:r w:rsidR="00C70543" w:rsidRPr="0050142B">
        <w:rPr>
          <w:rFonts w:ascii="Verdana" w:hAnsi="Verdana"/>
          <w:sz w:val="24"/>
          <w:szCs w:val="24"/>
        </w:rPr>
        <w:t xml:space="preserve">In pursuit of that goal, Russia has indeed committed mistakes and crimes, just as </w:t>
      </w:r>
      <w:r w:rsidR="00CB4729">
        <w:rPr>
          <w:rFonts w:ascii="Verdana" w:hAnsi="Verdana"/>
          <w:sz w:val="24"/>
          <w:szCs w:val="24"/>
        </w:rPr>
        <w:t>t</w:t>
      </w:r>
      <w:r w:rsidR="00C70543" w:rsidRPr="0050142B">
        <w:rPr>
          <w:rFonts w:ascii="Verdana" w:hAnsi="Verdana"/>
          <w:sz w:val="24"/>
          <w:szCs w:val="24"/>
        </w:rPr>
        <w:t>he United States has in Central America in defense of the Monroe Doctrine, and will doubtless continue to do in future</w:t>
      </w:r>
      <w:r w:rsidR="00CB4729">
        <w:rPr>
          <w:rFonts w:ascii="Verdana" w:hAnsi="Verdana"/>
          <w:sz w:val="24"/>
          <w:szCs w:val="24"/>
        </w:rPr>
        <w:t xml:space="preserve">. </w:t>
      </w:r>
      <w:r w:rsidR="00566E36">
        <w:rPr>
          <w:rFonts w:ascii="Verdana" w:hAnsi="Verdana"/>
          <w:sz w:val="24"/>
          <w:szCs w:val="24"/>
        </w:rPr>
        <w:t xml:space="preserve"> </w:t>
      </w:r>
      <w:r w:rsidR="00CB4729">
        <w:rPr>
          <w:rFonts w:ascii="Verdana" w:hAnsi="Verdana"/>
          <w:sz w:val="24"/>
          <w:szCs w:val="24"/>
        </w:rPr>
        <w:t>B</w:t>
      </w:r>
      <w:r w:rsidR="00C70543" w:rsidRPr="0050142B">
        <w:rPr>
          <w:rFonts w:ascii="Verdana" w:hAnsi="Verdana"/>
          <w:sz w:val="24"/>
          <w:szCs w:val="24"/>
        </w:rPr>
        <w:t>ut to suggest that this reflects the domestic agenda of one US administration is completely to misunderstand both American history and how the bipartisan</w:t>
      </w:r>
      <w:r w:rsidR="00CB4729">
        <w:rPr>
          <w:rFonts w:ascii="Verdana" w:hAnsi="Verdana"/>
          <w:sz w:val="24"/>
          <w:szCs w:val="24"/>
        </w:rPr>
        <w:t xml:space="preserve"> members of the</w:t>
      </w:r>
      <w:r w:rsidR="00C70543" w:rsidRPr="0050142B">
        <w:rPr>
          <w:rFonts w:ascii="Verdana" w:hAnsi="Verdana"/>
          <w:sz w:val="24"/>
          <w:szCs w:val="24"/>
        </w:rPr>
        <w:t xml:space="preserve"> US foreign and security policy establishment understand the vital interests of their country.  </w:t>
      </w:r>
    </w:p>
    <w:p w14:paraId="75A88496" w14:textId="77777777" w:rsidR="00DF650B" w:rsidRDefault="00DF650B" w:rsidP="00924C0D">
      <w:pPr>
        <w:pStyle w:val="BodyText"/>
        <w:spacing w:after="0" w:line="360" w:lineRule="auto"/>
        <w:jc w:val="both"/>
        <w:rPr>
          <w:rFonts w:ascii="Verdana" w:hAnsi="Verdana"/>
          <w:sz w:val="24"/>
          <w:szCs w:val="24"/>
        </w:rPr>
      </w:pPr>
    </w:p>
    <w:p w14:paraId="1F983F3C" w14:textId="22C1F885" w:rsidR="00C70543" w:rsidRPr="0050142B" w:rsidRDefault="00C70543" w:rsidP="00924C0D">
      <w:pPr>
        <w:pStyle w:val="BodyText"/>
        <w:spacing w:after="0" w:line="360" w:lineRule="auto"/>
        <w:jc w:val="both"/>
        <w:rPr>
          <w:rFonts w:ascii="Verdana" w:hAnsi="Verdana"/>
          <w:sz w:val="24"/>
          <w:szCs w:val="24"/>
        </w:rPr>
      </w:pPr>
      <w:r w:rsidRPr="0050142B">
        <w:rPr>
          <w:rFonts w:ascii="Verdana" w:hAnsi="Verdana"/>
          <w:sz w:val="24"/>
          <w:szCs w:val="24"/>
        </w:rPr>
        <w:t>If members of the US establishment could honestly recognize this about themselves, they would have a better chance of reaching a reasonable accommodation with the Russian establishment, which sees the world in very much the same way.</w:t>
      </w:r>
    </w:p>
    <w:p w14:paraId="5CF3713E" w14:textId="77777777" w:rsidR="00DF650B" w:rsidRDefault="00DF650B" w:rsidP="00924C0D">
      <w:pPr>
        <w:pStyle w:val="BodyText"/>
        <w:spacing w:after="0" w:line="360" w:lineRule="auto"/>
        <w:jc w:val="both"/>
        <w:rPr>
          <w:rFonts w:ascii="Verdana" w:hAnsi="Verdana"/>
          <w:i/>
          <w:sz w:val="24"/>
          <w:szCs w:val="24"/>
        </w:rPr>
      </w:pPr>
    </w:p>
    <w:p w14:paraId="5FC9CFEC" w14:textId="06B441E7" w:rsidR="00C70543" w:rsidRPr="0050142B" w:rsidRDefault="003D10A6" w:rsidP="00924C0D">
      <w:pPr>
        <w:pStyle w:val="BodyText"/>
        <w:spacing w:after="0" w:line="360" w:lineRule="auto"/>
        <w:jc w:val="both"/>
        <w:rPr>
          <w:rFonts w:ascii="Verdana" w:hAnsi="Verdana"/>
          <w:i/>
          <w:sz w:val="24"/>
          <w:szCs w:val="24"/>
        </w:rPr>
      </w:pPr>
      <w:r>
        <w:rPr>
          <w:rFonts w:ascii="Verdana" w:hAnsi="Verdana"/>
          <w:i/>
          <w:sz w:val="24"/>
          <w:szCs w:val="24"/>
        </w:rPr>
        <w:br/>
      </w:r>
      <w:r w:rsidR="00C70543" w:rsidRPr="0050142B">
        <w:rPr>
          <w:rFonts w:ascii="Verdana" w:hAnsi="Verdana"/>
          <w:i/>
          <w:sz w:val="24"/>
          <w:szCs w:val="24"/>
        </w:rPr>
        <w:t xml:space="preserve">Dr. Anatol Lieven is a Senior Fellow of the Quincy Institute for Responsible Statecraft.  From 1990 to 1996 he was a correspondent for </w:t>
      </w:r>
      <w:r w:rsidR="00C70543" w:rsidRPr="0050142B">
        <w:rPr>
          <w:rFonts w:ascii="Verdana" w:hAnsi="Verdana"/>
          <w:i/>
          <w:iCs/>
          <w:sz w:val="24"/>
          <w:szCs w:val="24"/>
        </w:rPr>
        <w:t xml:space="preserve">The Times </w:t>
      </w:r>
      <w:r w:rsidR="00C70543" w:rsidRPr="0050142B">
        <w:rPr>
          <w:rFonts w:ascii="Verdana" w:hAnsi="Verdana"/>
          <w:i/>
          <w:sz w:val="24"/>
          <w:szCs w:val="24"/>
        </w:rPr>
        <w:t xml:space="preserve">(London) in the former Soviet Union and its successor states.  He is author among other books of </w:t>
      </w:r>
      <w:r w:rsidR="00C70543" w:rsidRPr="0050142B">
        <w:rPr>
          <w:rFonts w:ascii="Verdana" w:hAnsi="Verdana"/>
          <w:i/>
          <w:iCs/>
          <w:sz w:val="24"/>
          <w:szCs w:val="24"/>
        </w:rPr>
        <w:t>Ukraine and Russia: A Fraternal Rivalry</w:t>
      </w:r>
      <w:r w:rsidR="00C70543" w:rsidRPr="0050142B">
        <w:rPr>
          <w:rFonts w:ascii="Verdana" w:hAnsi="Verdana"/>
          <w:i/>
          <w:sz w:val="24"/>
          <w:szCs w:val="24"/>
        </w:rPr>
        <w:t xml:space="preserve"> (US Institute of Peace, 1999).</w:t>
      </w:r>
    </w:p>
    <w:p w14:paraId="5C3A810D" w14:textId="77777777" w:rsidR="00C70543" w:rsidRPr="0050142B" w:rsidRDefault="00C70543" w:rsidP="00C70543">
      <w:pPr>
        <w:ind w:firstLine="720"/>
        <w:jc w:val="both"/>
        <w:rPr>
          <w:rFonts w:ascii="Verdana" w:hAnsi="Verdana"/>
        </w:rPr>
      </w:pPr>
    </w:p>
    <w:p w14:paraId="32D71225" w14:textId="77777777" w:rsidR="00FF5494" w:rsidRDefault="00FF5494" w:rsidP="00380684">
      <w:pPr>
        <w:jc w:val="center"/>
        <w:rPr>
          <w:rFonts w:ascii="Verdana" w:hAnsi="Verdana" w:cs="Times New Roman"/>
        </w:rPr>
      </w:pPr>
    </w:p>
    <w:p w14:paraId="14D759BE" w14:textId="6E2CA49D" w:rsidR="00460CF7" w:rsidRDefault="00460CF7" w:rsidP="006E5FBB">
      <w:pPr>
        <w:jc w:val="both"/>
        <w:rPr>
          <w:rFonts w:ascii="Verdana" w:hAnsi="Verdana" w:cs="Times New Roman"/>
        </w:rPr>
      </w:pPr>
      <w:r>
        <w:rPr>
          <w:rFonts w:ascii="Verdana" w:hAnsi="Verdana" w:cs="Times New Roman"/>
          <w:noProof/>
        </w:rPr>
        <w:drawing>
          <wp:inline distT="0" distB="0" distL="0" distR="0" wp14:anchorId="41B40429" wp14:editId="113E0948">
            <wp:extent cx="796713" cy="796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sno Global Affairs &amp; Business Council Logo.pdf"/>
                    <pic:cNvPicPr/>
                  </pic:nvPicPr>
                  <pic:blipFill>
                    <a:blip r:embed="rId35">
                      <a:extLst>
                        <a:ext uri="{28A0092B-C50C-407E-A947-70E740481C1C}">
                          <a14:useLocalDpi xmlns:a14="http://schemas.microsoft.com/office/drawing/2010/main" val="0"/>
                        </a:ext>
                      </a:extLst>
                    </a:blip>
                    <a:stretch>
                      <a:fillRect/>
                    </a:stretch>
                  </pic:blipFill>
                  <pic:spPr>
                    <a:xfrm>
                      <a:off x="0" y="0"/>
                      <a:ext cx="796959" cy="796959"/>
                    </a:xfrm>
                    <a:prstGeom prst="rect">
                      <a:avLst/>
                    </a:prstGeom>
                  </pic:spPr>
                </pic:pic>
              </a:graphicData>
            </a:graphic>
          </wp:inline>
        </w:drawing>
      </w:r>
    </w:p>
    <w:p w14:paraId="5652BE13" w14:textId="26FE29C7" w:rsidR="00460CF7" w:rsidRPr="00FF5494" w:rsidRDefault="00460CF7" w:rsidP="00264DE9">
      <w:pPr>
        <w:spacing w:line="240" w:lineRule="auto"/>
        <w:rPr>
          <w:rFonts w:ascii="Verdana" w:hAnsi="Verdana" w:cs="Times New Roman"/>
          <w:b/>
        </w:rPr>
      </w:pPr>
      <w:r w:rsidRPr="00FF5494">
        <w:rPr>
          <w:rFonts w:cs="Times New Roman"/>
          <w:b/>
          <w:i/>
        </w:rPr>
        <w:t xml:space="preserve">Krasno Analysis: Weekly Spotlight” has been founded and is edited by Prof. Klaus W. Larres.  “Krasno Analysis” is part of the UNC Krasno Global Events series/Krasno Global Affairs and Business Council.  </w:t>
      </w:r>
      <w:hyperlink r:id="rId36" w:history="1">
        <w:r w:rsidRPr="00FF5494">
          <w:rPr>
            <w:rStyle w:val="Hyperlink"/>
            <w:rFonts w:cs="Times New Roman"/>
            <w:b/>
            <w:i/>
          </w:rPr>
          <w:t>www.krasnoevents.com</w:t>
        </w:r>
      </w:hyperlink>
      <w:r w:rsidRPr="00FF5494">
        <w:rPr>
          <w:rFonts w:cs="Times New Roman"/>
          <w:b/>
          <w:i/>
        </w:rPr>
        <w:br/>
        <w:t>All opinions expressed are the views of the authors and do not necessarily correspond with the views of the founder and editor or the UNC Krasno Global Events series.  For comments and responses, please email “larres@unc.edu.”</w:t>
      </w:r>
    </w:p>
    <w:sectPr w:rsidR="00460CF7" w:rsidRPr="00FF5494" w:rsidSect="00461BF6">
      <w:headerReference w:type="even" r:id="rId37"/>
      <w:headerReference w:type="default" r:id="rId38"/>
      <w:pgSz w:w="12240" w:h="15840"/>
      <w:pgMar w:top="1152" w:right="1440" w:bottom="1152" w:left="172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CEA4" w14:textId="77777777" w:rsidR="0021651A" w:rsidRDefault="0021651A" w:rsidP="008937BF">
      <w:r>
        <w:separator/>
      </w:r>
    </w:p>
  </w:endnote>
  <w:endnote w:type="continuationSeparator" w:id="0">
    <w:p w14:paraId="2CA2FBA2" w14:textId="77777777" w:rsidR="0021651A" w:rsidRDefault="0021651A" w:rsidP="0089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Italic">
    <w:altName w:val="Times New Roman"/>
    <w:charset w:val="00"/>
    <w:family w:val="auto"/>
    <w:pitch w:val="variable"/>
    <w:sig w:usb0="E00002FF" w:usb1="5000205A" w:usb2="00000000" w:usb3="00000000" w:csb0="0000019F" w:csb1="00000000"/>
  </w:font>
  <w:font w:name="Times Roman">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6222" w14:textId="77777777" w:rsidR="0021651A" w:rsidRDefault="0021651A" w:rsidP="008937BF">
      <w:r>
        <w:separator/>
      </w:r>
    </w:p>
  </w:footnote>
  <w:footnote w:type="continuationSeparator" w:id="0">
    <w:p w14:paraId="4BCD5234" w14:textId="77777777" w:rsidR="0021651A" w:rsidRDefault="0021651A" w:rsidP="0089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C48A" w14:textId="77777777" w:rsidR="000A78CD" w:rsidRDefault="000A78CD" w:rsidP="00BB25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6E1F7" w14:textId="77777777" w:rsidR="000A78CD" w:rsidRDefault="000A78CD" w:rsidP="008937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AEF2" w14:textId="77777777" w:rsidR="000A78CD" w:rsidRDefault="000A78CD" w:rsidP="00BB25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499">
      <w:rPr>
        <w:rStyle w:val="PageNumber"/>
        <w:noProof/>
      </w:rPr>
      <w:t>4</w:t>
    </w:r>
    <w:r>
      <w:rPr>
        <w:rStyle w:val="PageNumber"/>
      </w:rPr>
      <w:fldChar w:fldCharType="end"/>
    </w:r>
  </w:p>
  <w:p w14:paraId="2DE74644" w14:textId="77777777" w:rsidR="000A78CD" w:rsidRDefault="000A78CD" w:rsidP="008937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082F"/>
    <w:multiLevelType w:val="hybridMultilevel"/>
    <w:tmpl w:val="128A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80CC5"/>
    <w:multiLevelType w:val="hybridMultilevel"/>
    <w:tmpl w:val="3B602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5E465C"/>
    <w:multiLevelType w:val="hybridMultilevel"/>
    <w:tmpl w:val="4372C47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A6422CA"/>
    <w:multiLevelType w:val="hybridMultilevel"/>
    <w:tmpl w:val="D1C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BF"/>
    <w:rsid w:val="00004CB8"/>
    <w:rsid w:val="00004D1A"/>
    <w:rsid w:val="00007330"/>
    <w:rsid w:val="00025902"/>
    <w:rsid w:val="00034739"/>
    <w:rsid w:val="000375A5"/>
    <w:rsid w:val="0005095D"/>
    <w:rsid w:val="00053402"/>
    <w:rsid w:val="00056F76"/>
    <w:rsid w:val="000607CE"/>
    <w:rsid w:val="0006140D"/>
    <w:rsid w:val="00065F06"/>
    <w:rsid w:val="00066302"/>
    <w:rsid w:val="00071510"/>
    <w:rsid w:val="0008273F"/>
    <w:rsid w:val="000836EE"/>
    <w:rsid w:val="0008671C"/>
    <w:rsid w:val="000867F6"/>
    <w:rsid w:val="000A0034"/>
    <w:rsid w:val="000A04C9"/>
    <w:rsid w:val="000A10B1"/>
    <w:rsid w:val="000A39D7"/>
    <w:rsid w:val="000A78CD"/>
    <w:rsid w:val="000B0623"/>
    <w:rsid w:val="000B3619"/>
    <w:rsid w:val="000D1E0F"/>
    <w:rsid w:val="000D2424"/>
    <w:rsid w:val="000D6DE9"/>
    <w:rsid w:val="000F1FAB"/>
    <w:rsid w:val="000F2A73"/>
    <w:rsid w:val="000F2CAA"/>
    <w:rsid w:val="00103EC9"/>
    <w:rsid w:val="001157C1"/>
    <w:rsid w:val="0011635C"/>
    <w:rsid w:val="001211DB"/>
    <w:rsid w:val="0014604A"/>
    <w:rsid w:val="00150B4B"/>
    <w:rsid w:val="001511B3"/>
    <w:rsid w:val="00155AF0"/>
    <w:rsid w:val="00161082"/>
    <w:rsid w:val="001611F7"/>
    <w:rsid w:val="00162DBE"/>
    <w:rsid w:val="00165FA4"/>
    <w:rsid w:val="00167DA8"/>
    <w:rsid w:val="00170E9D"/>
    <w:rsid w:val="00177B10"/>
    <w:rsid w:val="00177EA3"/>
    <w:rsid w:val="001828AB"/>
    <w:rsid w:val="00193EFC"/>
    <w:rsid w:val="001A0CD4"/>
    <w:rsid w:val="001A0D42"/>
    <w:rsid w:val="001A23F7"/>
    <w:rsid w:val="001A3CA8"/>
    <w:rsid w:val="001B2D68"/>
    <w:rsid w:val="001C288E"/>
    <w:rsid w:val="001D0F1F"/>
    <w:rsid w:val="001D6576"/>
    <w:rsid w:val="001D67D3"/>
    <w:rsid w:val="001D68A1"/>
    <w:rsid w:val="001F671D"/>
    <w:rsid w:val="001F7820"/>
    <w:rsid w:val="0021370F"/>
    <w:rsid w:val="00214C19"/>
    <w:rsid w:val="0021651A"/>
    <w:rsid w:val="00223052"/>
    <w:rsid w:val="0022658E"/>
    <w:rsid w:val="002305CE"/>
    <w:rsid w:val="00236D50"/>
    <w:rsid w:val="00250110"/>
    <w:rsid w:val="00250F11"/>
    <w:rsid w:val="00253850"/>
    <w:rsid w:val="00254438"/>
    <w:rsid w:val="002549B8"/>
    <w:rsid w:val="002549DA"/>
    <w:rsid w:val="00254D8A"/>
    <w:rsid w:val="00264DE9"/>
    <w:rsid w:val="00265AEA"/>
    <w:rsid w:val="002700BB"/>
    <w:rsid w:val="00270546"/>
    <w:rsid w:val="0028040D"/>
    <w:rsid w:val="00283958"/>
    <w:rsid w:val="002969A4"/>
    <w:rsid w:val="002969A5"/>
    <w:rsid w:val="002A4470"/>
    <w:rsid w:val="002A44D9"/>
    <w:rsid w:val="002B3FBC"/>
    <w:rsid w:val="002B48D6"/>
    <w:rsid w:val="002B4D1F"/>
    <w:rsid w:val="002B4F5C"/>
    <w:rsid w:val="002B76E4"/>
    <w:rsid w:val="002C2186"/>
    <w:rsid w:val="002D37F6"/>
    <w:rsid w:val="002D4498"/>
    <w:rsid w:val="002D61F0"/>
    <w:rsid w:val="002E3C9C"/>
    <w:rsid w:val="002E677F"/>
    <w:rsid w:val="002F572B"/>
    <w:rsid w:val="002F61A7"/>
    <w:rsid w:val="00314B4C"/>
    <w:rsid w:val="00330909"/>
    <w:rsid w:val="00331532"/>
    <w:rsid w:val="003353EE"/>
    <w:rsid w:val="0034117B"/>
    <w:rsid w:val="003460F2"/>
    <w:rsid w:val="0035082A"/>
    <w:rsid w:val="0035171F"/>
    <w:rsid w:val="003726F5"/>
    <w:rsid w:val="00372F4D"/>
    <w:rsid w:val="0037684E"/>
    <w:rsid w:val="00377885"/>
    <w:rsid w:val="00377F83"/>
    <w:rsid w:val="00380684"/>
    <w:rsid w:val="0038225E"/>
    <w:rsid w:val="003867BF"/>
    <w:rsid w:val="00391B7E"/>
    <w:rsid w:val="003938DB"/>
    <w:rsid w:val="003A17C7"/>
    <w:rsid w:val="003A3F65"/>
    <w:rsid w:val="003B0884"/>
    <w:rsid w:val="003B21C5"/>
    <w:rsid w:val="003B3BCF"/>
    <w:rsid w:val="003C1A7D"/>
    <w:rsid w:val="003C443C"/>
    <w:rsid w:val="003D0A8E"/>
    <w:rsid w:val="003D10A6"/>
    <w:rsid w:val="003E20D4"/>
    <w:rsid w:val="003F473C"/>
    <w:rsid w:val="00400595"/>
    <w:rsid w:val="004009F0"/>
    <w:rsid w:val="00403358"/>
    <w:rsid w:val="00406262"/>
    <w:rsid w:val="00420822"/>
    <w:rsid w:val="0042116E"/>
    <w:rsid w:val="004265B0"/>
    <w:rsid w:val="00431C73"/>
    <w:rsid w:val="00433D42"/>
    <w:rsid w:val="00436499"/>
    <w:rsid w:val="00437486"/>
    <w:rsid w:val="004428EE"/>
    <w:rsid w:val="00443FA4"/>
    <w:rsid w:val="0044654F"/>
    <w:rsid w:val="004502F3"/>
    <w:rsid w:val="00453302"/>
    <w:rsid w:val="00455A92"/>
    <w:rsid w:val="00456CD3"/>
    <w:rsid w:val="00460CF7"/>
    <w:rsid w:val="00461BF6"/>
    <w:rsid w:val="00477145"/>
    <w:rsid w:val="004802F3"/>
    <w:rsid w:val="00482A96"/>
    <w:rsid w:val="004861ED"/>
    <w:rsid w:val="0049019C"/>
    <w:rsid w:val="00491408"/>
    <w:rsid w:val="004A0062"/>
    <w:rsid w:val="004A067C"/>
    <w:rsid w:val="004A26BB"/>
    <w:rsid w:val="004A4262"/>
    <w:rsid w:val="004A5EFF"/>
    <w:rsid w:val="004B048B"/>
    <w:rsid w:val="004B63E0"/>
    <w:rsid w:val="004C24DE"/>
    <w:rsid w:val="004C6FC9"/>
    <w:rsid w:val="004D3D7D"/>
    <w:rsid w:val="004D7015"/>
    <w:rsid w:val="004E03A8"/>
    <w:rsid w:val="004E0EBF"/>
    <w:rsid w:val="004E29A5"/>
    <w:rsid w:val="004E78F0"/>
    <w:rsid w:val="004E7D75"/>
    <w:rsid w:val="004F55FE"/>
    <w:rsid w:val="005029CB"/>
    <w:rsid w:val="0050326D"/>
    <w:rsid w:val="00512089"/>
    <w:rsid w:val="00521E32"/>
    <w:rsid w:val="00523E41"/>
    <w:rsid w:val="005301C8"/>
    <w:rsid w:val="005340E1"/>
    <w:rsid w:val="005411AF"/>
    <w:rsid w:val="00562149"/>
    <w:rsid w:val="00566E36"/>
    <w:rsid w:val="00583FBB"/>
    <w:rsid w:val="00587009"/>
    <w:rsid w:val="005B31B6"/>
    <w:rsid w:val="005C6196"/>
    <w:rsid w:val="005C64C6"/>
    <w:rsid w:val="005F0CBD"/>
    <w:rsid w:val="005F64E9"/>
    <w:rsid w:val="005F6ABC"/>
    <w:rsid w:val="00606864"/>
    <w:rsid w:val="00612F42"/>
    <w:rsid w:val="00615F57"/>
    <w:rsid w:val="00623F1F"/>
    <w:rsid w:val="00625549"/>
    <w:rsid w:val="006261E0"/>
    <w:rsid w:val="00627231"/>
    <w:rsid w:val="00634C15"/>
    <w:rsid w:val="00636CB8"/>
    <w:rsid w:val="00637C7A"/>
    <w:rsid w:val="00640D1C"/>
    <w:rsid w:val="00641E01"/>
    <w:rsid w:val="006425EB"/>
    <w:rsid w:val="00642720"/>
    <w:rsid w:val="00646BE2"/>
    <w:rsid w:val="00664775"/>
    <w:rsid w:val="006707D7"/>
    <w:rsid w:val="00671BE2"/>
    <w:rsid w:val="00673091"/>
    <w:rsid w:val="00681B1B"/>
    <w:rsid w:val="00693A3B"/>
    <w:rsid w:val="006A407F"/>
    <w:rsid w:val="006B1654"/>
    <w:rsid w:val="006B4CAE"/>
    <w:rsid w:val="006B7EB4"/>
    <w:rsid w:val="006C110C"/>
    <w:rsid w:val="006D6182"/>
    <w:rsid w:val="006E5FBB"/>
    <w:rsid w:val="006F63AA"/>
    <w:rsid w:val="00710626"/>
    <w:rsid w:val="00713A4F"/>
    <w:rsid w:val="00734D86"/>
    <w:rsid w:val="007360C8"/>
    <w:rsid w:val="00744DC1"/>
    <w:rsid w:val="00750EF4"/>
    <w:rsid w:val="00751E34"/>
    <w:rsid w:val="0077537E"/>
    <w:rsid w:val="00777505"/>
    <w:rsid w:val="00785E90"/>
    <w:rsid w:val="00791922"/>
    <w:rsid w:val="007A0BDD"/>
    <w:rsid w:val="007A16F0"/>
    <w:rsid w:val="007A70BF"/>
    <w:rsid w:val="007C62B3"/>
    <w:rsid w:val="007D10D5"/>
    <w:rsid w:val="007D3853"/>
    <w:rsid w:val="007F5759"/>
    <w:rsid w:val="007F77F8"/>
    <w:rsid w:val="0081028E"/>
    <w:rsid w:val="008117DD"/>
    <w:rsid w:val="00821042"/>
    <w:rsid w:val="00825399"/>
    <w:rsid w:val="00825D48"/>
    <w:rsid w:val="008452F5"/>
    <w:rsid w:val="00846D98"/>
    <w:rsid w:val="008502F5"/>
    <w:rsid w:val="00853F07"/>
    <w:rsid w:val="008610C3"/>
    <w:rsid w:val="0086651D"/>
    <w:rsid w:val="00875C5C"/>
    <w:rsid w:val="00875E57"/>
    <w:rsid w:val="00881C7E"/>
    <w:rsid w:val="008937BF"/>
    <w:rsid w:val="008938FF"/>
    <w:rsid w:val="00896255"/>
    <w:rsid w:val="0089795E"/>
    <w:rsid w:val="008A2ED9"/>
    <w:rsid w:val="008A6A15"/>
    <w:rsid w:val="008A7D09"/>
    <w:rsid w:val="008B3120"/>
    <w:rsid w:val="008C0297"/>
    <w:rsid w:val="008C67DB"/>
    <w:rsid w:val="008D7D6E"/>
    <w:rsid w:val="008D7E03"/>
    <w:rsid w:val="008E11C2"/>
    <w:rsid w:val="009068EA"/>
    <w:rsid w:val="00906C21"/>
    <w:rsid w:val="00917A91"/>
    <w:rsid w:val="00922AE1"/>
    <w:rsid w:val="00924C0D"/>
    <w:rsid w:val="0093507A"/>
    <w:rsid w:val="00945495"/>
    <w:rsid w:val="0095311F"/>
    <w:rsid w:val="00955C2F"/>
    <w:rsid w:val="00956E0D"/>
    <w:rsid w:val="009606F9"/>
    <w:rsid w:val="009657EA"/>
    <w:rsid w:val="00980798"/>
    <w:rsid w:val="00985C8E"/>
    <w:rsid w:val="009864F0"/>
    <w:rsid w:val="009A056A"/>
    <w:rsid w:val="009A283A"/>
    <w:rsid w:val="009A49F1"/>
    <w:rsid w:val="009B191D"/>
    <w:rsid w:val="009B48F4"/>
    <w:rsid w:val="009B7A32"/>
    <w:rsid w:val="009C217F"/>
    <w:rsid w:val="009C21FD"/>
    <w:rsid w:val="009E02A3"/>
    <w:rsid w:val="009E1DDA"/>
    <w:rsid w:val="009E295C"/>
    <w:rsid w:val="009E2CAB"/>
    <w:rsid w:val="009E443C"/>
    <w:rsid w:val="009E5DFC"/>
    <w:rsid w:val="00A00B95"/>
    <w:rsid w:val="00A00CDF"/>
    <w:rsid w:val="00A2722B"/>
    <w:rsid w:val="00A370A9"/>
    <w:rsid w:val="00A404CC"/>
    <w:rsid w:val="00A408B0"/>
    <w:rsid w:val="00A426D8"/>
    <w:rsid w:val="00A44E54"/>
    <w:rsid w:val="00A4733A"/>
    <w:rsid w:val="00A5405F"/>
    <w:rsid w:val="00A61981"/>
    <w:rsid w:val="00A80075"/>
    <w:rsid w:val="00A8297E"/>
    <w:rsid w:val="00A82C3B"/>
    <w:rsid w:val="00A92EA0"/>
    <w:rsid w:val="00A9512E"/>
    <w:rsid w:val="00AA79CB"/>
    <w:rsid w:val="00AC14ED"/>
    <w:rsid w:val="00AC16F4"/>
    <w:rsid w:val="00AC3329"/>
    <w:rsid w:val="00AC7686"/>
    <w:rsid w:val="00AE2C7A"/>
    <w:rsid w:val="00AE6419"/>
    <w:rsid w:val="00AF481C"/>
    <w:rsid w:val="00AF659F"/>
    <w:rsid w:val="00B231B2"/>
    <w:rsid w:val="00B2517B"/>
    <w:rsid w:val="00B36B78"/>
    <w:rsid w:val="00B46EEF"/>
    <w:rsid w:val="00B60572"/>
    <w:rsid w:val="00B61739"/>
    <w:rsid w:val="00B62F46"/>
    <w:rsid w:val="00B72DF7"/>
    <w:rsid w:val="00BA03FA"/>
    <w:rsid w:val="00BA271C"/>
    <w:rsid w:val="00BB25A5"/>
    <w:rsid w:val="00BB2C49"/>
    <w:rsid w:val="00BC1483"/>
    <w:rsid w:val="00BC3E48"/>
    <w:rsid w:val="00BC5934"/>
    <w:rsid w:val="00BD1945"/>
    <w:rsid w:val="00BE1F58"/>
    <w:rsid w:val="00BE2A84"/>
    <w:rsid w:val="00BF1BA8"/>
    <w:rsid w:val="00BF2DA6"/>
    <w:rsid w:val="00BF3847"/>
    <w:rsid w:val="00BF3A91"/>
    <w:rsid w:val="00C0033A"/>
    <w:rsid w:val="00C045AB"/>
    <w:rsid w:val="00C10956"/>
    <w:rsid w:val="00C114C5"/>
    <w:rsid w:val="00C11BE2"/>
    <w:rsid w:val="00C210EC"/>
    <w:rsid w:val="00C30A06"/>
    <w:rsid w:val="00C330DB"/>
    <w:rsid w:val="00C43173"/>
    <w:rsid w:val="00C46261"/>
    <w:rsid w:val="00C46440"/>
    <w:rsid w:val="00C5186B"/>
    <w:rsid w:val="00C519DA"/>
    <w:rsid w:val="00C520BC"/>
    <w:rsid w:val="00C605B2"/>
    <w:rsid w:val="00C61B27"/>
    <w:rsid w:val="00C62623"/>
    <w:rsid w:val="00C66130"/>
    <w:rsid w:val="00C70543"/>
    <w:rsid w:val="00C742A9"/>
    <w:rsid w:val="00C75BC1"/>
    <w:rsid w:val="00C75CEC"/>
    <w:rsid w:val="00C76F1E"/>
    <w:rsid w:val="00C80E3B"/>
    <w:rsid w:val="00C86DCC"/>
    <w:rsid w:val="00C903F6"/>
    <w:rsid w:val="00CA0399"/>
    <w:rsid w:val="00CA5B2A"/>
    <w:rsid w:val="00CB1194"/>
    <w:rsid w:val="00CB253A"/>
    <w:rsid w:val="00CB4729"/>
    <w:rsid w:val="00CC7BA1"/>
    <w:rsid w:val="00CD2ADB"/>
    <w:rsid w:val="00CE44FD"/>
    <w:rsid w:val="00CE7207"/>
    <w:rsid w:val="00CF3607"/>
    <w:rsid w:val="00CF3E41"/>
    <w:rsid w:val="00CF4DAB"/>
    <w:rsid w:val="00CF75C3"/>
    <w:rsid w:val="00D035F6"/>
    <w:rsid w:val="00D467A5"/>
    <w:rsid w:val="00D50241"/>
    <w:rsid w:val="00D568F4"/>
    <w:rsid w:val="00D61325"/>
    <w:rsid w:val="00D87ECA"/>
    <w:rsid w:val="00D93D3E"/>
    <w:rsid w:val="00D9484D"/>
    <w:rsid w:val="00DA2A1F"/>
    <w:rsid w:val="00DA3582"/>
    <w:rsid w:val="00DA764C"/>
    <w:rsid w:val="00DC51D2"/>
    <w:rsid w:val="00DE0FA7"/>
    <w:rsid w:val="00DE1F28"/>
    <w:rsid w:val="00DE4E86"/>
    <w:rsid w:val="00DE7E79"/>
    <w:rsid w:val="00DF59A8"/>
    <w:rsid w:val="00DF650B"/>
    <w:rsid w:val="00E0143F"/>
    <w:rsid w:val="00E05C5F"/>
    <w:rsid w:val="00E12817"/>
    <w:rsid w:val="00E344FB"/>
    <w:rsid w:val="00E41F3E"/>
    <w:rsid w:val="00E4560F"/>
    <w:rsid w:val="00E473C3"/>
    <w:rsid w:val="00E542C9"/>
    <w:rsid w:val="00E66956"/>
    <w:rsid w:val="00E817D3"/>
    <w:rsid w:val="00E84F9B"/>
    <w:rsid w:val="00E97B1F"/>
    <w:rsid w:val="00EA18BD"/>
    <w:rsid w:val="00EA3213"/>
    <w:rsid w:val="00EA5115"/>
    <w:rsid w:val="00EA61F1"/>
    <w:rsid w:val="00EA72B7"/>
    <w:rsid w:val="00EC1CFA"/>
    <w:rsid w:val="00ED2435"/>
    <w:rsid w:val="00ED5103"/>
    <w:rsid w:val="00EE480C"/>
    <w:rsid w:val="00EE6F9B"/>
    <w:rsid w:val="00EF760E"/>
    <w:rsid w:val="00F03571"/>
    <w:rsid w:val="00F039CD"/>
    <w:rsid w:val="00F13B94"/>
    <w:rsid w:val="00F164E2"/>
    <w:rsid w:val="00F1741A"/>
    <w:rsid w:val="00F22AD4"/>
    <w:rsid w:val="00F25636"/>
    <w:rsid w:val="00F34168"/>
    <w:rsid w:val="00F40273"/>
    <w:rsid w:val="00F46353"/>
    <w:rsid w:val="00F54B57"/>
    <w:rsid w:val="00F67B2D"/>
    <w:rsid w:val="00F73A7F"/>
    <w:rsid w:val="00F73BA1"/>
    <w:rsid w:val="00F8233B"/>
    <w:rsid w:val="00F9733B"/>
    <w:rsid w:val="00FC0375"/>
    <w:rsid w:val="00FC19FE"/>
    <w:rsid w:val="00FD3A1C"/>
    <w:rsid w:val="00FD7A7A"/>
    <w:rsid w:val="00FE02DA"/>
    <w:rsid w:val="00FE5339"/>
    <w:rsid w:val="00FE5C94"/>
    <w:rsid w:val="00FF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AE7D8"/>
  <w14:defaultImageDpi w14:val="300"/>
  <w15:docId w15:val="{F902F8C9-1A1A-4C24-98F3-CB680EB3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7BF"/>
    <w:pPr>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70543"/>
    <w:pPr>
      <w:keepNext/>
      <w:keepLines/>
      <w:spacing w:before="200" w:beforeAutospacing="0" w:after="0" w:afterAutospacing="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7BF"/>
    <w:rPr>
      <w:rFonts w:ascii="Times New Roman" w:hAnsi="Times New Roman" w:cs="Times New Roman"/>
      <w:b/>
      <w:bCs/>
      <w:kern w:val="36"/>
      <w:sz w:val="48"/>
      <w:szCs w:val="48"/>
    </w:rPr>
  </w:style>
  <w:style w:type="character" w:customStyle="1" w:styleId="meta-prep">
    <w:name w:val="meta-prep"/>
    <w:basedOn w:val="DefaultParagraphFont"/>
    <w:rsid w:val="008937BF"/>
  </w:style>
  <w:style w:type="character" w:styleId="Hyperlink">
    <w:name w:val="Hyperlink"/>
    <w:basedOn w:val="DefaultParagraphFont"/>
    <w:uiPriority w:val="99"/>
    <w:unhideWhenUsed/>
    <w:rsid w:val="008937BF"/>
    <w:rPr>
      <w:color w:val="0000FF"/>
      <w:u w:val="single"/>
    </w:rPr>
  </w:style>
  <w:style w:type="character" w:customStyle="1" w:styleId="entry-date">
    <w:name w:val="entry-date"/>
    <w:basedOn w:val="DefaultParagraphFont"/>
    <w:rsid w:val="008937BF"/>
  </w:style>
  <w:style w:type="character" w:customStyle="1" w:styleId="meta-sep">
    <w:name w:val="meta-sep"/>
    <w:basedOn w:val="DefaultParagraphFont"/>
    <w:rsid w:val="008937BF"/>
  </w:style>
  <w:style w:type="character" w:customStyle="1" w:styleId="author">
    <w:name w:val="author"/>
    <w:basedOn w:val="DefaultParagraphFont"/>
    <w:rsid w:val="008937BF"/>
  </w:style>
  <w:style w:type="paragraph" w:styleId="NormalWeb">
    <w:name w:val="Normal (Web)"/>
    <w:basedOn w:val="Normal"/>
    <w:uiPriority w:val="99"/>
    <w:unhideWhenUsed/>
    <w:rsid w:val="008937BF"/>
    <w:rPr>
      <w:rFonts w:ascii="Times New Roman" w:hAnsi="Times New Roman" w:cs="Times New Roman"/>
      <w:sz w:val="20"/>
      <w:szCs w:val="20"/>
    </w:rPr>
  </w:style>
  <w:style w:type="paragraph" w:styleId="Header">
    <w:name w:val="header"/>
    <w:basedOn w:val="Normal"/>
    <w:link w:val="HeaderChar"/>
    <w:uiPriority w:val="99"/>
    <w:unhideWhenUsed/>
    <w:rsid w:val="008937BF"/>
    <w:pPr>
      <w:tabs>
        <w:tab w:val="center" w:pos="4320"/>
        <w:tab w:val="right" w:pos="8640"/>
      </w:tabs>
    </w:pPr>
  </w:style>
  <w:style w:type="character" w:customStyle="1" w:styleId="HeaderChar">
    <w:name w:val="Header Char"/>
    <w:basedOn w:val="DefaultParagraphFont"/>
    <w:link w:val="Header"/>
    <w:uiPriority w:val="99"/>
    <w:rsid w:val="008937BF"/>
  </w:style>
  <w:style w:type="character" w:styleId="PageNumber">
    <w:name w:val="page number"/>
    <w:basedOn w:val="DefaultParagraphFont"/>
    <w:uiPriority w:val="99"/>
    <w:semiHidden/>
    <w:unhideWhenUsed/>
    <w:rsid w:val="008937BF"/>
  </w:style>
  <w:style w:type="paragraph" w:styleId="ListParagraph">
    <w:name w:val="List Paragraph"/>
    <w:basedOn w:val="Normal"/>
    <w:uiPriority w:val="34"/>
    <w:qFormat/>
    <w:rsid w:val="003B21C5"/>
    <w:pPr>
      <w:ind w:left="720"/>
      <w:contextualSpacing/>
    </w:pPr>
  </w:style>
  <w:style w:type="paragraph" w:styleId="FootnoteText">
    <w:name w:val="footnote text"/>
    <w:basedOn w:val="Normal"/>
    <w:link w:val="FootnoteTextChar"/>
    <w:uiPriority w:val="99"/>
    <w:semiHidden/>
    <w:unhideWhenUsed/>
    <w:rsid w:val="009068E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068EA"/>
    <w:rPr>
      <w:sz w:val="20"/>
      <w:szCs w:val="20"/>
    </w:rPr>
  </w:style>
  <w:style w:type="character" w:styleId="FootnoteReference">
    <w:name w:val="footnote reference"/>
    <w:basedOn w:val="DefaultParagraphFont"/>
    <w:uiPriority w:val="99"/>
    <w:semiHidden/>
    <w:unhideWhenUsed/>
    <w:rsid w:val="009068EA"/>
    <w:rPr>
      <w:vertAlign w:val="superscript"/>
    </w:rPr>
  </w:style>
  <w:style w:type="paragraph" w:styleId="BalloonText">
    <w:name w:val="Balloon Text"/>
    <w:basedOn w:val="Normal"/>
    <w:link w:val="BalloonTextChar"/>
    <w:uiPriority w:val="99"/>
    <w:semiHidden/>
    <w:unhideWhenUsed/>
    <w:rsid w:val="00BB25A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A5"/>
    <w:rPr>
      <w:rFonts w:ascii="Lucida Grande" w:hAnsi="Lucida Grande" w:cs="Lucida Grande"/>
      <w:sz w:val="18"/>
      <w:szCs w:val="18"/>
    </w:rPr>
  </w:style>
  <w:style w:type="character" w:customStyle="1" w:styleId="a-size-extra-large">
    <w:name w:val="a-size-extra-large"/>
    <w:basedOn w:val="DefaultParagraphFont"/>
    <w:rsid w:val="00BF3847"/>
  </w:style>
  <w:style w:type="character" w:styleId="Emphasis">
    <w:name w:val="Emphasis"/>
    <w:basedOn w:val="DefaultParagraphFont"/>
    <w:uiPriority w:val="20"/>
    <w:qFormat/>
    <w:rsid w:val="00F039CD"/>
    <w:rPr>
      <w:i/>
      <w:iCs/>
    </w:rPr>
  </w:style>
  <w:style w:type="character" w:customStyle="1" w:styleId="Heading2Char">
    <w:name w:val="Heading 2 Char"/>
    <w:basedOn w:val="DefaultParagraphFont"/>
    <w:link w:val="Heading2"/>
    <w:uiPriority w:val="9"/>
    <w:rsid w:val="00C7054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70543"/>
    <w:pPr>
      <w:spacing w:before="0" w:beforeAutospacing="0" w:after="120" w:afterAutospacing="0" w:line="259" w:lineRule="auto"/>
    </w:pPr>
    <w:rPr>
      <w:rFonts w:eastAsiaTheme="minorHAnsi"/>
      <w:sz w:val="22"/>
      <w:szCs w:val="22"/>
    </w:rPr>
  </w:style>
  <w:style w:type="character" w:customStyle="1" w:styleId="BodyTextChar">
    <w:name w:val="Body Text Char"/>
    <w:basedOn w:val="DefaultParagraphFont"/>
    <w:link w:val="BodyText"/>
    <w:uiPriority w:val="99"/>
    <w:rsid w:val="00C70543"/>
    <w:rPr>
      <w:rFonts w:eastAsiaTheme="minorHAnsi"/>
      <w:sz w:val="22"/>
      <w:szCs w:val="22"/>
    </w:rPr>
  </w:style>
  <w:style w:type="character" w:styleId="FollowedHyperlink">
    <w:name w:val="FollowedHyperlink"/>
    <w:basedOn w:val="DefaultParagraphFont"/>
    <w:uiPriority w:val="99"/>
    <w:semiHidden/>
    <w:unhideWhenUsed/>
    <w:rsid w:val="00C70543"/>
    <w:rPr>
      <w:color w:val="800080" w:themeColor="followedHyperlink"/>
      <w:u w:val="single"/>
    </w:rPr>
  </w:style>
  <w:style w:type="paragraph" w:customStyle="1" w:styleId="Byline">
    <w:name w:val="Byline"/>
    <w:basedOn w:val="BodyText"/>
    <w:rsid w:val="00C70543"/>
  </w:style>
  <w:style w:type="paragraph" w:styleId="BodyTextIndent">
    <w:name w:val="Body Text Indent"/>
    <w:basedOn w:val="Normal"/>
    <w:link w:val="BodyTextIndentChar"/>
    <w:uiPriority w:val="99"/>
    <w:semiHidden/>
    <w:unhideWhenUsed/>
    <w:rsid w:val="00C70543"/>
    <w:pPr>
      <w:spacing w:after="120"/>
      <w:ind w:left="360"/>
    </w:pPr>
  </w:style>
  <w:style w:type="character" w:customStyle="1" w:styleId="BodyTextIndentChar">
    <w:name w:val="Body Text Indent Char"/>
    <w:basedOn w:val="DefaultParagraphFont"/>
    <w:link w:val="BodyTextIndent"/>
    <w:uiPriority w:val="99"/>
    <w:semiHidden/>
    <w:rsid w:val="00C70543"/>
  </w:style>
  <w:style w:type="paragraph" w:styleId="BodyTextFirstIndent2">
    <w:name w:val="Body Text First Indent 2"/>
    <w:basedOn w:val="BodyTextIndent"/>
    <w:link w:val="BodyTextFirstIndent2Char"/>
    <w:uiPriority w:val="99"/>
    <w:unhideWhenUsed/>
    <w:rsid w:val="00C70543"/>
    <w:pPr>
      <w:spacing w:after="100"/>
      <w:ind w:firstLine="360"/>
    </w:pPr>
  </w:style>
  <w:style w:type="character" w:customStyle="1" w:styleId="BodyTextFirstIndent2Char">
    <w:name w:val="Body Text First Indent 2 Char"/>
    <w:basedOn w:val="BodyTextIndentChar"/>
    <w:link w:val="BodyTextFirstIndent2"/>
    <w:uiPriority w:val="99"/>
    <w:rsid w:val="00C7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7214">
      <w:bodyDiv w:val="1"/>
      <w:marLeft w:val="0"/>
      <w:marRight w:val="0"/>
      <w:marTop w:val="0"/>
      <w:marBottom w:val="0"/>
      <w:divBdr>
        <w:top w:val="none" w:sz="0" w:space="0" w:color="auto"/>
        <w:left w:val="none" w:sz="0" w:space="0" w:color="auto"/>
        <w:bottom w:val="none" w:sz="0" w:space="0" w:color="auto"/>
        <w:right w:val="none" w:sz="0" w:space="0" w:color="auto"/>
      </w:divBdr>
    </w:div>
    <w:div w:id="835611727">
      <w:bodyDiv w:val="1"/>
      <w:marLeft w:val="0"/>
      <w:marRight w:val="0"/>
      <w:marTop w:val="0"/>
      <w:marBottom w:val="0"/>
      <w:divBdr>
        <w:top w:val="none" w:sz="0" w:space="0" w:color="auto"/>
        <w:left w:val="none" w:sz="0" w:space="0" w:color="auto"/>
        <w:bottom w:val="none" w:sz="0" w:space="0" w:color="auto"/>
        <w:right w:val="none" w:sz="0" w:space="0" w:color="auto"/>
      </w:divBdr>
    </w:div>
    <w:div w:id="873468844">
      <w:bodyDiv w:val="1"/>
      <w:marLeft w:val="0"/>
      <w:marRight w:val="0"/>
      <w:marTop w:val="0"/>
      <w:marBottom w:val="0"/>
      <w:divBdr>
        <w:top w:val="none" w:sz="0" w:space="0" w:color="auto"/>
        <w:left w:val="none" w:sz="0" w:space="0" w:color="auto"/>
        <w:bottom w:val="none" w:sz="0" w:space="0" w:color="auto"/>
        <w:right w:val="none" w:sz="0" w:space="0" w:color="auto"/>
      </w:divBdr>
      <w:divsChild>
        <w:div w:id="1972665556">
          <w:marLeft w:val="0"/>
          <w:marRight w:val="0"/>
          <w:marTop w:val="0"/>
          <w:marBottom w:val="0"/>
          <w:divBdr>
            <w:top w:val="none" w:sz="0" w:space="0" w:color="auto"/>
            <w:left w:val="none" w:sz="0" w:space="0" w:color="auto"/>
            <w:bottom w:val="none" w:sz="0" w:space="0" w:color="auto"/>
            <w:right w:val="none" w:sz="0" w:space="0" w:color="auto"/>
          </w:divBdr>
        </w:div>
        <w:div w:id="2048407797">
          <w:marLeft w:val="0"/>
          <w:marRight w:val="0"/>
          <w:marTop w:val="0"/>
          <w:marBottom w:val="0"/>
          <w:divBdr>
            <w:top w:val="none" w:sz="0" w:space="0" w:color="auto"/>
            <w:left w:val="none" w:sz="0" w:space="0" w:color="auto"/>
            <w:bottom w:val="none" w:sz="0" w:space="0" w:color="auto"/>
            <w:right w:val="none" w:sz="0" w:space="0" w:color="auto"/>
          </w:divBdr>
        </w:div>
      </w:divsChild>
    </w:div>
    <w:div w:id="1480263470">
      <w:bodyDiv w:val="1"/>
      <w:marLeft w:val="0"/>
      <w:marRight w:val="0"/>
      <w:marTop w:val="0"/>
      <w:marBottom w:val="0"/>
      <w:divBdr>
        <w:top w:val="none" w:sz="0" w:space="0" w:color="auto"/>
        <w:left w:val="none" w:sz="0" w:space="0" w:color="auto"/>
        <w:bottom w:val="none" w:sz="0" w:space="0" w:color="auto"/>
        <w:right w:val="none" w:sz="0" w:space="0" w:color="auto"/>
      </w:divBdr>
    </w:div>
    <w:div w:id="2018800060">
      <w:bodyDiv w:val="1"/>
      <w:marLeft w:val="0"/>
      <w:marRight w:val="0"/>
      <w:marTop w:val="0"/>
      <w:marBottom w:val="0"/>
      <w:divBdr>
        <w:top w:val="none" w:sz="0" w:space="0" w:color="auto"/>
        <w:left w:val="none" w:sz="0" w:space="0" w:color="auto"/>
        <w:bottom w:val="none" w:sz="0" w:space="0" w:color="auto"/>
        <w:right w:val="none" w:sz="0" w:space="0" w:color="auto"/>
      </w:divBdr>
    </w:div>
    <w:div w:id="2019186013">
      <w:bodyDiv w:val="1"/>
      <w:marLeft w:val="0"/>
      <w:marRight w:val="0"/>
      <w:marTop w:val="0"/>
      <w:marBottom w:val="0"/>
      <w:divBdr>
        <w:top w:val="none" w:sz="0" w:space="0" w:color="auto"/>
        <w:left w:val="none" w:sz="0" w:space="0" w:color="auto"/>
        <w:bottom w:val="none" w:sz="0" w:space="0" w:color="auto"/>
        <w:right w:val="none" w:sz="0" w:space="0" w:color="auto"/>
      </w:divBdr>
    </w:div>
    <w:div w:id="211952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ukraina.ru_opinion_20210210_1030508727.html&amp;d=DwMF-g&amp;c=dWz0sRZOjEnYSN4E4J0dug&amp;r=pzxcfH1arVgRemAoPVecJg&amp;m=wbuDWcSjAKM184lOWpYyjmvQ1sAqUrw_V-WugMurXJJ0x9tAbgHv00R2r4bI76yQ&amp;s=ATXCGkjFlw32EOhFFSCP0lkp19RzF2K5DUUXSGkiMXU&amp;e=" TargetMode="External"/><Relationship Id="rId18" Type="http://schemas.openxmlformats.org/officeDocument/2006/relationships/hyperlink" Target="https://urldefense.proofpoint.com/v2/url?u=https-3A__ukraina.ru_exclusive_20190917_1025010770.html&amp;d=DwMF-g&amp;c=dWz0sRZOjEnYSN4E4J0dug&amp;r=pzxcfH1arVgRemAoPVecJg&amp;m=wbuDWcSjAKM184lOWpYyjmvQ1sAqUrw_V-WugMurXJJ0x9tAbgHv00R2r4bI76yQ&amp;s=vOhc8EsOmbYRhQ0mtjbJDJ5hhJBZSe9BvoAQg95egOg&amp;e=" TargetMode="External"/><Relationship Id="rId26" Type="http://schemas.openxmlformats.org/officeDocument/2006/relationships/hyperlink" Target="https://ceupress.com/book/war-ukraines-donbas" TargetMode="External"/><Relationship Id="rId39" Type="http://schemas.openxmlformats.org/officeDocument/2006/relationships/fontTable" Target="fontTable.xml"/><Relationship Id="rId21" Type="http://schemas.openxmlformats.org/officeDocument/2006/relationships/hyperlink" Target="https://urldefense.proofpoint.com/v2/url?u=https-3A__www.radiosvoboda.org_a_27689191.html&amp;d=DwMF-g&amp;c=dWz0sRZOjEnYSN4E4J0dug&amp;r=pzxcfH1arVgRemAoPVecJg&amp;m=wbuDWcSjAKM184lOWpYyjmvQ1sAqUrw_V-WugMurXJJ0x9tAbgHv00R2r4bI76yQ&amp;s=4H2Xl8ROe2qcz_jgO5ifnTX-8mXhtOqc790GfU2Q1AI&amp;e=" TargetMode="External"/><Relationship Id="rId34" Type="http://schemas.openxmlformats.org/officeDocument/2006/relationships/hyperlink" Target="https://www.theguardian.com/world/2009/sep/30/georgia-attacks-unjustifiable-eu" TargetMode="External"/><Relationship Id="rId7" Type="http://schemas.openxmlformats.org/officeDocument/2006/relationships/endnotes" Target="endnotes.xml"/><Relationship Id="rId12" Type="http://schemas.openxmlformats.org/officeDocument/2006/relationships/hyperlink" Target="https://urldefense.proofpoint.com/v2/url?u=https-3A__ukraina.ru_news_20210210_1030516060.html&amp;d=DwMF-g&amp;c=dWz0sRZOjEnYSN4E4J0dug&amp;r=pzxcfH1arVgRemAoPVecJg&amp;m=wbuDWcSjAKM184lOWpYyjmvQ1sAqUrw_V-WugMurXJJ0x9tAbgHv00R2r4bI76yQ&amp;s=gJFIjf3s7yZ81YfEM8NGZ7m2dgjwXusQMMI9-oXUuV0&amp;e=" TargetMode="External"/><Relationship Id="rId17" Type="http://schemas.openxmlformats.org/officeDocument/2006/relationships/hyperlink" Target="https://urldefense.proofpoint.com/v2/url?u=https-3A__lugradar.net_2021_05_253488&amp;d=DwMF-g&amp;c=dWz0sRZOjEnYSN4E4J0dug&amp;r=pzxcfH1arVgRemAoPVecJg&amp;m=wbuDWcSjAKM184lOWpYyjmvQ1sAqUrw_V-WugMurXJJ0x9tAbgHv00R2r4bI76yQ&amp;s=ogaev4vqqLVefp6DiEhKcIKHaNJnxvgmTSx087lxi3M&amp;e=" TargetMode="External"/><Relationship Id="rId25" Type="http://schemas.openxmlformats.org/officeDocument/2006/relationships/hyperlink" Target="https://wyborcza.pl/7,75399,22629828,czy-donbas-nadal-moze-byc-ukraina-tamtejszy-separatyzm-to-juz.html" TargetMode="External"/><Relationship Id="rId33" Type="http://schemas.openxmlformats.org/officeDocument/2006/relationships/hyperlink" Target="https://www.rferl.org/a/council-europe-criticizes-ukrainian-language-laws/30312541.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rldefense.proofpoint.com/v2/url?u=https-3A__blogs.pravda.com.ua_authors_lucenko_61b332fdabc75_&amp;d=DwMF-g&amp;c=dWz0sRZOjEnYSN4E4J0dug&amp;r=pzxcfH1arVgRemAoPVecJg&amp;m=wbuDWcSjAKM184lOWpYyjmvQ1sAqUrw_V-WugMurXJJ0x9tAbgHv00R2r4bI76yQ&amp;s=dRv_mRvU_syZhR3PzsrSn4_NJBgGMZgt4mnSPcjpjvA&amp;e=" TargetMode="External"/><Relationship Id="rId20" Type="http://schemas.openxmlformats.org/officeDocument/2006/relationships/hyperlink" Target="https://urldefense.proofpoint.com/v2/url?u=http-3A__zn.ua_POLITICS_zhebrivskiy-2Dnaznachil-2Dmestnye-2Dvybory-2Dna-2Dchasti-2Ddonbassa-2Dna-2D29-2Dnoyabrya-2D186076-5F.html&amp;d=DwMF-g&amp;c=dWz0sRZOjEnYSN4E4J0dug&amp;r=pzxcfH1arVgRemAoPVecJg&amp;m=wbuDWcSjAKM184lOWpYyjmvQ1sAqUrw_V-WugMurXJJ0x9tAbgHv00R2r4bI76yQ&amp;s=UJsjHZ767kAifKwr_sMOxWQj53_WwCOA5dkcuF_0KjY&amp;e=" TargetMode="External"/><Relationship Id="rId29" Type="http://schemas.openxmlformats.org/officeDocument/2006/relationships/hyperlink" Target="https://www.foreignaffairs.com/articles/ukraine/2020-04-03/russia-lo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argumenti-2Dru.turbopages.org_argumenti.ru_s_world_2021_08_736023&amp;d=DwMF-g&amp;c=dWz0sRZOjEnYSN4E4J0dug&amp;r=pzxcfH1arVgRemAoPVecJg&amp;m=wbuDWcSjAKM184lOWpYyjmvQ1sAqUrw_V-WugMurXJJ0x9tAbgHv00R2r4bI76yQ&amp;s=_tWr3Z0qnnqILjkoYW4ram-cyyUU33yWoXpTw9syvmg&amp;e=" TargetMode="External"/><Relationship Id="rId24" Type="http://schemas.openxmlformats.org/officeDocument/2006/relationships/hyperlink" Target="http://www.historians.in.ua/index.php/en/dyskusiya/1597-hiroaki-kuromiya-the-enigma-of-the-donbas-how-to-understand-its-past-and-future" TargetMode="External"/><Relationship Id="rId32" Type="http://schemas.openxmlformats.org/officeDocument/2006/relationships/hyperlink" Target="https://quincyinst.org/report/ending-the-threat-of-war-in-ukrain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s-3A__strana.one_news_337360-2Ddonbass-2Dkak-2Drakovaja-2Dopukhol-2Dest-2Dli-2Deto-2Dv-2Ddnevnikakh-2Dolesja-2Dhonchara.html&amp;d=DwMF-g&amp;c=dWz0sRZOjEnYSN4E4J0dug&amp;r=pzxcfH1arVgRemAoPVecJg&amp;m=wbuDWcSjAKM184lOWpYyjmvQ1sAqUrw_V-WugMurXJJ0x9tAbgHv00R2r4bI76yQ&amp;s=C1fwn5CoisxqsRPA1_rOTQEsKO7247bZTM_Y9sUuEJE&amp;e=" TargetMode="External"/><Relationship Id="rId23" Type="http://schemas.openxmlformats.org/officeDocument/2006/relationships/hyperlink" Target="https://urldefense.proofpoint.com/v2/url?u=https-3A__www.facebook.com_arsen.avakov.1_posts_657281451028631&amp;d=DwMF-g&amp;c=dWz0sRZOjEnYSN4E4J0dug&amp;r=pzxcfH1arVgRemAoPVecJg&amp;m=wbuDWcSjAKM184lOWpYyjmvQ1sAqUrw_V-WugMurXJJ0x9tAbgHv00R2r4bI76yQ&amp;s=uojzJ4QVaxoul9r8aHdSV6hHPH4WS1lUcamJilHbwzI&amp;e=" TargetMode="External"/><Relationship Id="rId28" Type="http://schemas.openxmlformats.org/officeDocument/2006/relationships/hyperlink" Target="https://www.opendemocracy.net/en/odr/crimea-and-kosovo-delusions-of-western-military-interventionism-nato-putin-annexation-legal/" TargetMode="External"/><Relationship Id="rId36" Type="http://schemas.openxmlformats.org/officeDocument/2006/relationships/hyperlink" Target="http://www.krasnoevents.com" TargetMode="External"/><Relationship Id="rId10" Type="http://schemas.openxmlformats.org/officeDocument/2006/relationships/hyperlink" Target="https://dt.ua/internal/test-na-sumisnist-329032_.html" TargetMode="External"/><Relationship Id="rId19" Type="http://schemas.openxmlformats.org/officeDocument/2006/relationships/hyperlink" Target="https://urldefense.proofpoint.com/v2/url?u=https-3A__ukraina.ru_news_20151007_1014481939.html&amp;d=DwMF-g&amp;c=dWz0sRZOjEnYSN4E4J0dug&amp;r=pzxcfH1arVgRemAoPVecJg&amp;m=wbuDWcSjAKM184lOWpYyjmvQ1sAqUrw_V-WugMurXJJ0x9tAbgHv00R2r4bI76yQ&amp;s=4QtzuIBllOxOdyZljZ_F534O9eqHaOv0dJOYgfHrWzs&amp;e=" TargetMode="External"/><Relationship Id="rId31" Type="http://schemas.openxmlformats.org/officeDocument/2006/relationships/hyperlink" Target="http://www.npetro.net" TargetMode="External"/><Relationship Id="rId4" Type="http://schemas.openxmlformats.org/officeDocument/2006/relationships/settings" Target="settings.xml"/><Relationship Id="rId9" Type="http://schemas.openxmlformats.org/officeDocument/2006/relationships/hyperlink" Target="https://www.carnegiecouncil.org/publications/articles_papers_reports/742" TargetMode="External"/><Relationship Id="rId14" Type="http://schemas.openxmlformats.org/officeDocument/2006/relationships/hyperlink" Target="https://urldefense.proofpoint.com/v2/url?u=https-3A__ukraina.ru_opinion_20200716_1028270703.html&amp;d=DwMF-g&amp;c=dWz0sRZOjEnYSN4E4J0dug&amp;r=pzxcfH1arVgRemAoPVecJg&amp;m=wbuDWcSjAKM184lOWpYyjmvQ1sAqUrw_V-WugMurXJJ0x9tAbgHv00R2r4bI76yQ&amp;s=To6NcYfpKQ1iTOTq-c9ymUSDpLX4pe6KvOp3kmkc5zo&amp;e=" TargetMode="External"/><Relationship Id="rId22" Type="http://schemas.openxmlformats.org/officeDocument/2006/relationships/hyperlink" Target="https://urldefense.proofpoint.com/v2/url?u=http-3A__www.pravda.com.ua_news_2014_12_26_7053324_&amp;d=DwMF-g&amp;c=dWz0sRZOjEnYSN4E4J0dug&amp;r=pzxcfH1arVgRemAoPVecJg&amp;m=wbuDWcSjAKM184lOWpYyjmvQ1sAqUrw_V-WugMurXJJ0x9tAbgHv00R2r4bI76yQ&amp;s=pOCyYsm_getSgIupKzlmoqsT_oB2RZrkM62lJb8uF7c&amp;e=" TargetMode="External"/><Relationship Id="rId27" Type="http://schemas.openxmlformats.org/officeDocument/2006/relationships/hyperlink" Target="https://sputniknews.com/analysis/201812281071042343-uk-us-crimea-russia/" TargetMode="External"/><Relationship Id="rId30" Type="http://schemas.openxmlformats.org/officeDocument/2006/relationships/hyperlink" Target="https://www.zois-berlin.de/publikationen/terra-incognita-the-public-mood-in-crimea" TargetMode="External"/><Relationship Id="rId35" Type="http://schemas.openxmlformats.org/officeDocument/2006/relationships/image" Target="media/image2.e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6658-AF64-6440-B4E6-C065A8C3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Larres</dc:creator>
  <cp:keywords/>
  <dc:description/>
  <cp:lastModifiedBy>Anatol Lieven</cp:lastModifiedBy>
  <cp:revision>3</cp:revision>
  <cp:lastPrinted>2021-12-23T18:26:00Z</cp:lastPrinted>
  <dcterms:created xsi:type="dcterms:W3CDTF">2021-12-23T21:27:00Z</dcterms:created>
  <dcterms:modified xsi:type="dcterms:W3CDTF">2021-12-23T21:29:00Z</dcterms:modified>
</cp:coreProperties>
</file>